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69CA" w14:textId="77777777" w:rsidR="008F3161" w:rsidRDefault="008F3161">
      <w:pPr>
        <w:spacing w:line="480" w:lineRule="exact"/>
        <w:rPr>
          <w:sz w:val="24"/>
        </w:rPr>
      </w:pPr>
    </w:p>
    <w:p w14:paraId="1D7B57C8" w14:textId="77777777" w:rsidR="008F3161" w:rsidRDefault="00B83290">
      <w:pPr>
        <w:spacing w:line="1480" w:lineRule="exact"/>
        <w:jc w:val="center"/>
        <w:rPr>
          <w:rFonts w:eastAsia="楷体_GB2312"/>
          <w:b/>
          <w:bCs/>
          <w:spacing w:val="40"/>
          <w:sz w:val="72"/>
        </w:rPr>
      </w:pPr>
      <w:r>
        <w:rPr>
          <w:rFonts w:eastAsia="楷体_GB2312"/>
          <w:b/>
          <w:bCs/>
          <w:spacing w:val="40"/>
          <w:sz w:val="72"/>
        </w:rPr>
        <w:t>中山大学</w:t>
      </w:r>
    </w:p>
    <w:p w14:paraId="1FE34EA1" w14:textId="77777777" w:rsidR="008F3161" w:rsidRDefault="00B83290">
      <w:pPr>
        <w:spacing w:beforeLines="100" w:before="312" w:line="640" w:lineRule="exact"/>
        <w:jc w:val="center"/>
        <w:rPr>
          <w:rFonts w:eastAsia="黑体"/>
          <w:sz w:val="56"/>
        </w:rPr>
      </w:pPr>
      <w:r>
        <w:rPr>
          <w:rFonts w:eastAsia="黑体"/>
          <w:sz w:val="56"/>
        </w:rPr>
        <w:t>本科</w:t>
      </w:r>
      <w:r>
        <w:rPr>
          <w:rFonts w:eastAsia="黑体" w:hint="eastAsia"/>
          <w:sz w:val="56"/>
        </w:rPr>
        <w:t>课程</w:t>
      </w:r>
      <w:r>
        <w:rPr>
          <w:rFonts w:eastAsia="黑体"/>
          <w:sz w:val="56"/>
        </w:rPr>
        <w:t>教学大纲</w:t>
      </w:r>
    </w:p>
    <w:p w14:paraId="6E4C2817" w14:textId="77777777" w:rsidR="008F3161" w:rsidRDefault="008F3161">
      <w:pPr>
        <w:spacing w:line="1480" w:lineRule="exact"/>
        <w:jc w:val="center"/>
        <w:rPr>
          <w:sz w:val="52"/>
        </w:rPr>
      </w:pPr>
    </w:p>
    <w:p w14:paraId="7AAADDA2" w14:textId="77777777" w:rsidR="008F3161" w:rsidRDefault="00B83290">
      <w:pPr>
        <w:spacing w:line="480" w:lineRule="exact"/>
        <w:ind w:firstLineChars="709" w:firstLine="2127"/>
        <w:rPr>
          <w:rFonts w:eastAsia="黑体"/>
          <w:sz w:val="30"/>
          <w:u w:val="single"/>
        </w:rPr>
      </w:pPr>
      <w:r>
        <w:rPr>
          <w:rFonts w:eastAsia="黑体"/>
          <w:sz w:val="30"/>
        </w:rPr>
        <w:t>学院（系）</w:t>
      </w:r>
      <w:r>
        <w:rPr>
          <w:rFonts w:eastAsia="黑体" w:hint="eastAsia"/>
          <w:sz w:val="30"/>
          <w:u w:val="single"/>
        </w:rPr>
        <w:t>医学部</w:t>
      </w:r>
    </w:p>
    <w:p w14:paraId="0805839F" w14:textId="77777777" w:rsidR="008F3161" w:rsidRDefault="008F3161">
      <w:pPr>
        <w:spacing w:line="480" w:lineRule="exact"/>
        <w:ind w:firstLineChars="709" w:firstLine="2127"/>
        <w:rPr>
          <w:rFonts w:eastAsia="黑体"/>
          <w:sz w:val="30"/>
          <w:u w:val="single"/>
        </w:rPr>
      </w:pPr>
    </w:p>
    <w:p w14:paraId="5697104D" w14:textId="77777777" w:rsidR="008F3161" w:rsidRDefault="00B83290">
      <w:pPr>
        <w:spacing w:line="480" w:lineRule="exact"/>
        <w:ind w:firstLineChars="709" w:firstLine="2127"/>
        <w:rPr>
          <w:sz w:val="30"/>
          <w:u w:val="single"/>
        </w:rPr>
      </w:pPr>
      <w:r>
        <w:rPr>
          <w:rFonts w:eastAsia="黑体"/>
          <w:sz w:val="30"/>
        </w:rPr>
        <w:t>课程名称</w:t>
      </w:r>
      <w:r>
        <w:rPr>
          <w:rFonts w:eastAsia="黑体"/>
          <w:sz w:val="30"/>
          <w:u w:val="single"/>
        </w:rPr>
        <w:t xml:space="preserve"> </w:t>
      </w:r>
      <w:r>
        <w:rPr>
          <w:rFonts w:eastAsia="黑体"/>
          <w:sz w:val="30"/>
          <w:u w:val="single"/>
        </w:rPr>
        <w:t>神经病学理论</w:t>
      </w:r>
    </w:p>
    <w:p w14:paraId="7C5933E2" w14:textId="77777777" w:rsidR="008F3161" w:rsidRDefault="008F3161">
      <w:pPr>
        <w:spacing w:line="900" w:lineRule="exact"/>
        <w:ind w:firstLineChars="1200" w:firstLine="3600"/>
        <w:rPr>
          <w:sz w:val="30"/>
        </w:rPr>
      </w:pPr>
    </w:p>
    <w:p w14:paraId="0528641C" w14:textId="77777777" w:rsidR="008F3161" w:rsidRDefault="008F3161">
      <w:pPr>
        <w:spacing w:line="900" w:lineRule="exact"/>
        <w:jc w:val="center"/>
        <w:rPr>
          <w:rFonts w:eastAsia="仿宋_GB2312"/>
          <w:b/>
          <w:bCs/>
          <w:kern w:val="28"/>
          <w:sz w:val="32"/>
          <w:szCs w:val="32"/>
        </w:rPr>
      </w:pPr>
    </w:p>
    <w:p w14:paraId="79953526" w14:textId="77777777" w:rsidR="008F3161" w:rsidRDefault="008F3161">
      <w:pPr>
        <w:spacing w:line="900" w:lineRule="exact"/>
        <w:jc w:val="center"/>
        <w:rPr>
          <w:rFonts w:eastAsia="仿宋_GB2312"/>
          <w:b/>
          <w:bCs/>
          <w:kern w:val="28"/>
          <w:sz w:val="32"/>
          <w:szCs w:val="32"/>
        </w:rPr>
      </w:pPr>
    </w:p>
    <w:p w14:paraId="6C24EEBC" w14:textId="77777777" w:rsidR="008F3161" w:rsidRDefault="008F3161">
      <w:pPr>
        <w:spacing w:line="900" w:lineRule="exact"/>
        <w:jc w:val="center"/>
        <w:rPr>
          <w:rFonts w:eastAsia="仿宋_GB2312"/>
          <w:b/>
          <w:bCs/>
          <w:kern w:val="28"/>
          <w:sz w:val="32"/>
          <w:szCs w:val="32"/>
        </w:rPr>
      </w:pPr>
    </w:p>
    <w:p w14:paraId="5FE78CEB" w14:textId="77777777" w:rsidR="008F3161" w:rsidRDefault="008F3161">
      <w:pPr>
        <w:spacing w:line="900" w:lineRule="exact"/>
        <w:jc w:val="center"/>
        <w:rPr>
          <w:rFonts w:eastAsia="仿宋_GB2312"/>
          <w:b/>
          <w:bCs/>
          <w:kern w:val="28"/>
          <w:sz w:val="32"/>
          <w:szCs w:val="32"/>
        </w:rPr>
      </w:pPr>
    </w:p>
    <w:p w14:paraId="5115FF7E" w14:textId="68121822" w:rsidR="008F3161" w:rsidRDefault="00B83290">
      <w:pPr>
        <w:spacing w:line="900" w:lineRule="exact"/>
        <w:jc w:val="center"/>
        <w:rPr>
          <w:rFonts w:ascii="仿宋_GB2312" w:eastAsia="仿宋_GB2312" w:hAnsi="仿宋_GB2312" w:cs="仿宋_GB2312"/>
          <w:b/>
          <w:bCs/>
          <w:kern w:val="28"/>
          <w:sz w:val="32"/>
          <w:szCs w:val="32"/>
        </w:rPr>
      </w:pPr>
      <w:r>
        <w:rPr>
          <w:rFonts w:eastAsia="仿宋_GB2312"/>
          <w:b/>
          <w:bCs/>
          <w:kern w:val="28"/>
          <w:sz w:val="32"/>
          <w:szCs w:val="32"/>
        </w:rPr>
        <w:t>二〇二</w:t>
      </w:r>
      <w:r w:rsidR="007A28A2">
        <w:rPr>
          <w:rFonts w:eastAsia="仿宋_GB2312" w:hint="eastAsia"/>
          <w:b/>
          <w:bCs/>
          <w:kern w:val="28"/>
          <w:sz w:val="32"/>
          <w:szCs w:val="32"/>
        </w:rPr>
        <w:t>四</w:t>
      </w:r>
    </w:p>
    <w:p w14:paraId="53F762BC" w14:textId="77777777" w:rsidR="008F3161" w:rsidRDefault="008F3161">
      <w:pPr>
        <w:spacing w:line="900" w:lineRule="exact"/>
        <w:jc w:val="center"/>
        <w:rPr>
          <w:rFonts w:ascii="仿宋_GB2312" w:eastAsia="仿宋_GB2312" w:hAnsi="仿宋_GB2312" w:cs="仿宋_GB2312"/>
          <w:b/>
          <w:bCs/>
          <w:kern w:val="28"/>
          <w:sz w:val="32"/>
          <w:szCs w:val="32"/>
        </w:rPr>
      </w:pPr>
    </w:p>
    <w:p w14:paraId="54939798" w14:textId="77777777" w:rsidR="008F3161" w:rsidRDefault="008F3161">
      <w:pPr>
        <w:spacing w:line="900" w:lineRule="exact"/>
        <w:jc w:val="center"/>
        <w:rPr>
          <w:rFonts w:ascii="仿宋_GB2312" w:eastAsia="仿宋_GB2312" w:hAnsi="仿宋_GB2312" w:cs="仿宋_GB2312"/>
          <w:b/>
          <w:bCs/>
          <w:kern w:val="28"/>
          <w:sz w:val="32"/>
          <w:szCs w:val="32"/>
        </w:rPr>
      </w:pPr>
    </w:p>
    <w:p w14:paraId="3D2B7F21" w14:textId="77777777" w:rsidR="008F3161" w:rsidRDefault="008F3161">
      <w:pPr>
        <w:spacing w:line="900" w:lineRule="exact"/>
        <w:jc w:val="center"/>
        <w:rPr>
          <w:rFonts w:eastAsia="仿宋_GB2312"/>
          <w:b/>
          <w:bCs/>
          <w:kern w:val="28"/>
          <w:sz w:val="32"/>
          <w:szCs w:val="32"/>
        </w:rPr>
      </w:pPr>
    </w:p>
    <w:p w14:paraId="7BA63027" w14:textId="77777777" w:rsidR="009A4571" w:rsidRPr="009A4571" w:rsidRDefault="009A4571" w:rsidP="009A4571">
      <w:pPr>
        <w:widowControl/>
        <w:jc w:val="left"/>
        <w:rPr>
          <w:rFonts w:ascii="黑体" w:eastAsia="黑体" w:hAnsi="黑体" w:cs="宋体"/>
          <w:b/>
          <w:kern w:val="28"/>
          <w:sz w:val="32"/>
          <w:szCs w:val="32"/>
        </w:rPr>
      </w:pPr>
      <w:r w:rsidRPr="009A4571">
        <w:rPr>
          <w:rFonts w:ascii="黑体" w:eastAsia="黑体" w:hAnsi="黑体" w:cs="宋体" w:hint="eastAsia"/>
          <w:b/>
          <w:kern w:val="28"/>
          <w:sz w:val="32"/>
          <w:szCs w:val="32"/>
        </w:rPr>
        <w:lastRenderedPageBreak/>
        <w:t>修订工作组（按姓氏笔划排序）</w:t>
      </w:r>
    </w:p>
    <w:p w14:paraId="31924094" w14:textId="77777777" w:rsidR="009A4571" w:rsidRPr="009A4571" w:rsidRDefault="009A4571" w:rsidP="009A4571">
      <w:pPr>
        <w:widowControl/>
        <w:spacing w:line="360" w:lineRule="auto"/>
        <w:jc w:val="left"/>
        <w:rPr>
          <w:rFonts w:cs="宋体"/>
          <w:bCs/>
          <w:kern w:val="28"/>
          <w:sz w:val="24"/>
          <w:szCs w:val="32"/>
        </w:rPr>
      </w:pPr>
      <w:r w:rsidRPr="009A4571">
        <w:rPr>
          <w:rFonts w:cs="宋体" w:hint="eastAsia"/>
          <w:bCs/>
          <w:kern w:val="28"/>
          <w:sz w:val="24"/>
          <w:szCs w:val="32"/>
        </w:rPr>
        <w:t>冯慧宇</w:t>
      </w:r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 w:hint="eastAsia"/>
          <w:bCs/>
          <w:kern w:val="28"/>
          <w:sz w:val="24"/>
          <w:szCs w:val="32"/>
        </w:rPr>
        <w:t>附属第一医院</w:t>
      </w:r>
      <w:r w:rsidRPr="009A4571">
        <w:rPr>
          <w:rFonts w:cs="宋体"/>
          <w:bCs/>
          <w:kern w:val="28"/>
          <w:sz w:val="24"/>
          <w:szCs w:val="32"/>
        </w:rPr>
        <w:t xml:space="preserve">   </w:t>
      </w:r>
      <w:r w:rsidRPr="009A4571">
        <w:rPr>
          <w:rFonts w:cs="宋体" w:hint="eastAsia"/>
          <w:bCs/>
          <w:kern w:val="28"/>
          <w:sz w:val="24"/>
          <w:szCs w:val="32"/>
        </w:rPr>
        <w:t>主任医师</w:t>
      </w:r>
    </w:p>
    <w:p w14:paraId="52C443B5" w14:textId="77777777" w:rsidR="009A4571" w:rsidRPr="009A4571" w:rsidRDefault="009A4571" w:rsidP="009A4571">
      <w:pPr>
        <w:widowControl/>
        <w:spacing w:line="360" w:lineRule="auto"/>
        <w:jc w:val="left"/>
        <w:rPr>
          <w:rFonts w:cs="宋体"/>
          <w:bCs/>
          <w:kern w:val="28"/>
          <w:sz w:val="24"/>
          <w:szCs w:val="32"/>
        </w:rPr>
      </w:pPr>
      <w:r w:rsidRPr="009A4571">
        <w:rPr>
          <w:rFonts w:cs="宋体" w:hint="eastAsia"/>
          <w:bCs/>
          <w:kern w:val="28"/>
          <w:sz w:val="24"/>
          <w:szCs w:val="32"/>
        </w:rPr>
        <w:t>毕方</w:t>
      </w:r>
      <w:proofErr w:type="gramStart"/>
      <w:r w:rsidRPr="009A4571">
        <w:rPr>
          <w:rFonts w:cs="宋体" w:hint="eastAsia"/>
          <w:bCs/>
          <w:kern w:val="28"/>
          <w:sz w:val="24"/>
          <w:szCs w:val="32"/>
        </w:rPr>
        <w:t>方</w:t>
      </w:r>
      <w:proofErr w:type="gramEnd"/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 w:hint="eastAsia"/>
          <w:bCs/>
          <w:kern w:val="28"/>
          <w:sz w:val="24"/>
          <w:szCs w:val="32"/>
        </w:rPr>
        <w:t>附属第五医院</w:t>
      </w:r>
      <w:r w:rsidRPr="009A4571">
        <w:rPr>
          <w:rFonts w:cs="宋体"/>
          <w:bCs/>
          <w:kern w:val="28"/>
          <w:sz w:val="24"/>
          <w:szCs w:val="32"/>
        </w:rPr>
        <w:t xml:space="preserve">   </w:t>
      </w:r>
      <w:r w:rsidRPr="009A4571">
        <w:rPr>
          <w:rFonts w:cs="宋体" w:hint="eastAsia"/>
          <w:bCs/>
          <w:kern w:val="28"/>
          <w:sz w:val="24"/>
          <w:szCs w:val="32"/>
        </w:rPr>
        <w:t>主任医师、教授</w:t>
      </w:r>
    </w:p>
    <w:p w14:paraId="4E665DB4" w14:textId="77777777" w:rsidR="009A4571" w:rsidRPr="009A4571" w:rsidRDefault="009A4571" w:rsidP="009A4571">
      <w:pPr>
        <w:widowControl/>
        <w:spacing w:line="360" w:lineRule="auto"/>
        <w:jc w:val="left"/>
        <w:rPr>
          <w:rFonts w:cs="宋体"/>
          <w:bCs/>
          <w:kern w:val="28"/>
          <w:sz w:val="24"/>
          <w:szCs w:val="32"/>
        </w:rPr>
      </w:pPr>
      <w:proofErr w:type="gramStart"/>
      <w:r w:rsidRPr="009A4571">
        <w:rPr>
          <w:rFonts w:cs="宋体" w:hint="eastAsia"/>
          <w:bCs/>
          <w:kern w:val="28"/>
          <w:sz w:val="24"/>
          <w:szCs w:val="32"/>
        </w:rPr>
        <w:t>肖颂华</w:t>
      </w:r>
      <w:proofErr w:type="gramEnd"/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 w:hint="eastAsia"/>
          <w:bCs/>
          <w:kern w:val="28"/>
          <w:sz w:val="24"/>
          <w:szCs w:val="32"/>
        </w:rPr>
        <w:t>孙逸仙纪念医院</w:t>
      </w:r>
      <w:r w:rsidRPr="009A4571">
        <w:rPr>
          <w:rFonts w:cs="宋体"/>
          <w:bCs/>
          <w:kern w:val="28"/>
          <w:sz w:val="24"/>
          <w:szCs w:val="32"/>
        </w:rPr>
        <w:t xml:space="preserve"> </w:t>
      </w:r>
      <w:r w:rsidRPr="009A4571">
        <w:rPr>
          <w:rFonts w:cs="宋体" w:hint="eastAsia"/>
          <w:bCs/>
          <w:kern w:val="28"/>
          <w:sz w:val="24"/>
          <w:szCs w:val="32"/>
        </w:rPr>
        <w:t>主任医师</w:t>
      </w:r>
    </w:p>
    <w:p w14:paraId="4825B242" w14:textId="77777777" w:rsidR="009A4571" w:rsidRPr="009A4571" w:rsidRDefault="009A4571" w:rsidP="009A4571">
      <w:pPr>
        <w:widowControl/>
        <w:spacing w:line="360" w:lineRule="auto"/>
        <w:jc w:val="left"/>
        <w:rPr>
          <w:rFonts w:cs="宋体"/>
          <w:bCs/>
          <w:kern w:val="28"/>
          <w:sz w:val="24"/>
          <w:szCs w:val="32"/>
        </w:rPr>
      </w:pPr>
      <w:r w:rsidRPr="009A4571">
        <w:rPr>
          <w:rFonts w:cs="宋体" w:hint="eastAsia"/>
          <w:bCs/>
          <w:kern w:val="28"/>
          <w:sz w:val="24"/>
          <w:szCs w:val="32"/>
        </w:rPr>
        <w:t>陈晓红</w:t>
      </w:r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 w:hint="eastAsia"/>
          <w:bCs/>
          <w:kern w:val="28"/>
          <w:sz w:val="24"/>
          <w:szCs w:val="32"/>
        </w:rPr>
        <w:t>附属第三医院</w:t>
      </w:r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/>
          <w:bCs/>
          <w:kern w:val="28"/>
          <w:sz w:val="24"/>
          <w:szCs w:val="32"/>
        </w:rPr>
        <w:t xml:space="preserve"> </w:t>
      </w:r>
      <w:r w:rsidRPr="009A4571">
        <w:rPr>
          <w:rFonts w:cs="宋体" w:hint="eastAsia"/>
          <w:bCs/>
          <w:kern w:val="28"/>
          <w:sz w:val="24"/>
          <w:szCs w:val="32"/>
        </w:rPr>
        <w:t>主任医师、教授</w:t>
      </w:r>
    </w:p>
    <w:p w14:paraId="69346F15" w14:textId="77777777" w:rsidR="009A4571" w:rsidRPr="009A4571" w:rsidRDefault="009A4571" w:rsidP="009A4571">
      <w:pPr>
        <w:widowControl/>
        <w:spacing w:line="360" w:lineRule="auto"/>
        <w:jc w:val="left"/>
        <w:rPr>
          <w:rFonts w:cs="宋体"/>
          <w:bCs/>
          <w:kern w:val="28"/>
          <w:sz w:val="24"/>
          <w:szCs w:val="32"/>
        </w:rPr>
      </w:pPr>
      <w:proofErr w:type="gramStart"/>
      <w:r w:rsidRPr="009A4571">
        <w:rPr>
          <w:rFonts w:cs="宋体" w:hint="eastAsia"/>
          <w:bCs/>
          <w:kern w:val="28"/>
          <w:sz w:val="24"/>
          <w:szCs w:val="32"/>
        </w:rPr>
        <w:t>罗传铭</w:t>
      </w:r>
      <w:proofErr w:type="gramEnd"/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 w:hint="eastAsia"/>
          <w:bCs/>
          <w:kern w:val="28"/>
          <w:sz w:val="24"/>
          <w:szCs w:val="32"/>
        </w:rPr>
        <w:t>附属第七医院</w:t>
      </w:r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/>
          <w:bCs/>
          <w:kern w:val="28"/>
          <w:sz w:val="24"/>
          <w:szCs w:val="32"/>
        </w:rPr>
        <w:t xml:space="preserve"> </w:t>
      </w:r>
      <w:r w:rsidRPr="009A4571">
        <w:rPr>
          <w:rFonts w:cs="宋体" w:hint="eastAsia"/>
          <w:bCs/>
          <w:kern w:val="28"/>
          <w:sz w:val="24"/>
          <w:szCs w:val="32"/>
        </w:rPr>
        <w:t>副主任医师</w:t>
      </w:r>
    </w:p>
    <w:p w14:paraId="1B96620E" w14:textId="77777777" w:rsidR="009A4571" w:rsidRPr="009A4571" w:rsidRDefault="009A4571" w:rsidP="009A4571">
      <w:pPr>
        <w:widowControl/>
        <w:spacing w:line="360" w:lineRule="auto"/>
        <w:jc w:val="left"/>
        <w:rPr>
          <w:rFonts w:cs="宋体"/>
          <w:bCs/>
          <w:kern w:val="28"/>
          <w:sz w:val="24"/>
          <w:szCs w:val="32"/>
        </w:rPr>
      </w:pPr>
      <w:r w:rsidRPr="009A4571">
        <w:rPr>
          <w:rFonts w:cs="宋体" w:hint="eastAsia"/>
          <w:bCs/>
          <w:kern w:val="28"/>
          <w:sz w:val="24"/>
          <w:szCs w:val="32"/>
        </w:rPr>
        <w:t>陶恩祥</w:t>
      </w:r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 w:hint="eastAsia"/>
          <w:bCs/>
          <w:kern w:val="28"/>
          <w:sz w:val="24"/>
          <w:szCs w:val="32"/>
        </w:rPr>
        <w:t>附属第八医院</w:t>
      </w:r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/>
          <w:bCs/>
          <w:kern w:val="28"/>
          <w:sz w:val="24"/>
          <w:szCs w:val="32"/>
        </w:rPr>
        <w:t xml:space="preserve"> </w:t>
      </w:r>
      <w:r w:rsidRPr="009A4571">
        <w:rPr>
          <w:rFonts w:cs="宋体" w:hint="eastAsia"/>
          <w:bCs/>
          <w:kern w:val="28"/>
          <w:sz w:val="24"/>
          <w:szCs w:val="32"/>
        </w:rPr>
        <w:t>主任医师</w:t>
      </w:r>
    </w:p>
    <w:p w14:paraId="733C7C5D" w14:textId="77777777" w:rsidR="009A4571" w:rsidRPr="009A4571" w:rsidRDefault="009A4571" w:rsidP="009A4571">
      <w:pPr>
        <w:widowControl/>
        <w:spacing w:line="360" w:lineRule="auto"/>
        <w:jc w:val="left"/>
        <w:rPr>
          <w:rFonts w:cs="宋体"/>
          <w:bCs/>
          <w:kern w:val="28"/>
          <w:sz w:val="24"/>
          <w:szCs w:val="32"/>
        </w:rPr>
      </w:pPr>
      <w:r w:rsidRPr="009A4571">
        <w:rPr>
          <w:rFonts w:cs="宋体" w:hint="eastAsia"/>
          <w:bCs/>
          <w:kern w:val="28"/>
          <w:sz w:val="24"/>
          <w:szCs w:val="32"/>
        </w:rPr>
        <w:t>蔡晓冬</w:t>
      </w:r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 w:hint="eastAsia"/>
          <w:bCs/>
          <w:kern w:val="28"/>
          <w:sz w:val="24"/>
          <w:szCs w:val="32"/>
        </w:rPr>
        <w:t>附属第六医院</w:t>
      </w:r>
      <w:r w:rsidRPr="009A4571">
        <w:rPr>
          <w:rFonts w:cs="宋体" w:hint="eastAsia"/>
          <w:bCs/>
          <w:kern w:val="28"/>
          <w:sz w:val="24"/>
          <w:szCs w:val="32"/>
        </w:rPr>
        <w:tab/>
      </w:r>
      <w:r w:rsidRPr="009A4571">
        <w:rPr>
          <w:rFonts w:cs="宋体"/>
          <w:bCs/>
          <w:kern w:val="28"/>
          <w:sz w:val="24"/>
          <w:szCs w:val="32"/>
        </w:rPr>
        <w:t xml:space="preserve"> </w:t>
      </w:r>
      <w:r w:rsidRPr="009A4571">
        <w:rPr>
          <w:rFonts w:cs="宋体" w:hint="eastAsia"/>
          <w:bCs/>
          <w:kern w:val="28"/>
          <w:sz w:val="24"/>
          <w:szCs w:val="32"/>
        </w:rPr>
        <w:t>副主任医师</w:t>
      </w:r>
    </w:p>
    <w:p w14:paraId="042548AD" w14:textId="77777777" w:rsidR="009A4571" w:rsidRDefault="009A4571">
      <w:pPr>
        <w:widowControl/>
        <w:jc w:val="left"/>
        <w:rPr>
          <w:rFonts w:ascii="黑体" w:eastAsia="黑体" w:hAnsi="黑体" w:cs="宋体"/>
          <w:b/>
          <w:kern w:val="28"/>
          <w:sz w:val="32"/>
          <w:szCs w:val="32"/>
        </w:rPr>
      </w:pPr>
      <w:r>
        <w:rPr>
          <w:rFonts w:ascii="黑体" w:eastAsia="黑体" w:hAnsi="黑体" w:cs="宋体"/>
          <w:bCs/>
        </w:rPr>
        <w:br w:type="page"/>
      </w:r>
    </w:p>
    <w:p w14:paraId="48B8F7D2" w14:textId="2F344AC6" w:rsidR="008F3161" w:rsidRDefault="00B83290" w:rsidP="009A4571">
      <w:pPr>
        <w:pStyle w:val="ac"/>
        <w:spacing w:line="480" w:lineRule="exact"/>
        <w:outlineLvl w:val="9"/>
        <w:rPr>
          <w:rFonts w:ascii="Times New Roman" w:eastAsia="黑体" w:hAnsi="Times New Roman" w:cs="Times New Roman"/>
        </w:rPr>
      </w:pPr>
      <w:r w:rsidRPr="007A28A2">
        <w:rPr>
          <w:rFonts w:ascii="黑体" w:eastAsia="黑体" w:hAnsi="黑体" w:cs="宋体" w:hint="eastAsia"/>
          <w:bCs w:val="0"/>
        </w:rPr>
        <w:lastRenderedPageBreak/>
        <w:t>课程</w:t>
      </w:r>
      <w:r>
        <w:rPr>
          <w:rFonts w:ascii="Times New Roman" w:eastAsia="黑体" w:hAnsi="Times New Roman" w:cs="Times New Roman"/>
        </w:rPr>
        <w:t>教学大纲</w:t>
      </w:r>
    </w:p>
    <w:p w14:paraId="7B07FD2A" w14:textId="20CC0A6B" w:rsidR="008F3161" w:rsidRDefault="00B83290">
      <w:pPr>
        <w:pStyle w:val="a3"/>
        <w:spacing w:line="480" w:lineRule="exact"/>
        <w:ind w:firstLineChars="0" w:firstLine="0"/>
        <w:jc w:val="center"/>
        <w:rPr>
          <w:rFonts w:eastAsia="宋体"/>
          <w:sz w:val="24"/>
        </w:rPr>
      </w:pPr>
      <w:r>
        <w:rPr>
          <w:rFonts w:eastAsia="宋体"/>
          <w:sz w:val="24"/>
        </w:rPr>
        <w:t>（编写日期：</w:t>
      </w:r>
      <w:r>
        <w:rPr>
          <w:rFonts w:eastAsia="宋体"/>
          <w:sz w:val="24"/>
        </w:rPr>
        <w:t>202</w:t>
      </w:r>
      <w:r w:rsidR="007A28A2">
        <w:rPr>
          <w:rFonts w:eastAsia="宋体"/>
          <w:sz w:val="24"/>
        </w:rPr>
        <w:t>4</w:t>
      </w:r>
      <w:r>
        <w:rPr>
          <w:rFonts w:eastAsia="宋体"/>
          <w:sz w:val="24"/>
        </w:rPr>
        <w:t>年</w:t>
      </w:r>
      <w:r>
        <w:rPr>
          <w:rFonts w:eastAsia="宋体"/>
          <w:sz w:val="24"/>
        </w:rPr>
        <w:t>1</w:t>
      </w:r>
      <w:r>
        <w:rPr>
          <w:rFonts w:eastAsia="宋体"/>
          <w:sz w:val="24"/>
        </w:rPr>
        <w:t>月）</w:t>
      </w:r>
    </w:p>
    <w:p w14:paraId="10E11E27" w14:textId="77777777" w:rsidR="008F3161" w:rsidRPr="007A28A2" w:rsidRDefault="00B83290" w:rsidP="007A28A2">
      <w:pPr>
        <w:pStyle w:val="a3"/>
        <w:spacing w:beforeLines="100" w:before="312" w:afterLines="100" w:after="312" w:line="480" w:lineRule="exact"/>
        <w:ind w:firstLine="482"/>
        <w:outlineLvl w:val="0"/>
        <w:rPr>
          <w:rFonts w:eastAsia="宋体"/>
          <w:b/>
          <w:bCs/>
          <w:sz w:val="21"/>
        </w:rPr>
      </w:pPr>
      <w:r w:rsidRPr="007A28A2">
        <w:rPr>
          <w:rFonts w:eastAsia="宋体"/>
          <w:b/>
          <w:bCs/>
          <w:sz w:val="24"/>
        </w:rPr>
        <w:t>一、课程基本信息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79"/>
        <w:gridCol w:w="1598"/>
        <w:gridCol w:w="1435"/>
        <w:gridCol w:w="1400"/>
        <w:gridCol w:w="1345"/>
      </w:tblGrid>
      <w:tr w:rsidR="008F3161" w14:paraId="2222A9C5" w14:textId="77777777">
        <w:trPr>
          <w:trHeight w:val="760"/>
        </w:trPr>
        <w:tc>
          <w:tcPr>
            <w:tcW w:w="9000" w:type="dxa"/>
            <w:gridSpan w:val="6"/>
            <w:vAlign w:val="center"/>
          </w:tcPr>
          <w:p w14:paraId="274E6A01" w14:textId="77777777" w:rsidR="008F3161" w:rsidRDefault="008F3161">
            <w:pPr>
              <w:pStyle w:val="a3"/>
              <w:spacing w:line="480" w:lineRule="exact"/>
              <w:ind w:firstLineChars="0" w:firstLine="0"/>
              <w:jc w:val="center"/>
              <w:rPr>
                <w:rFonts w:eastAsia="宋体"/>
                <w:sz w:val="24"/>
              </w:rPr>
            </w:pPr>
          </w:p>
          <w:p w14:paraId="064565CF" w14:textId="77777777" w:rsidR="008F3161" w:rsidRDefault="00B832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/>
                <w:sz w:val="24"/>
                <w:lang w:val="en-US"/>
              </w:rPr>
              <w:t>神经病学理论</w:t>
            </w:r>
          </w:p>
          <w:p w14:paraId="2F5F6794" w14:textId="77777777" w:rsidR="008F3161" w:rsidRDefault="00B832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/>
                <w:sz w:val="24"/>
                <w:lang w:val="en-US"/>
              </w:rPr>
              <w:t>Theory of Neurology</w:t>
            </w:r>
          </w:p>
          <w:p w14:paraId="7A156723" w14:textId="77777777" w:rsidR="008F3161" w:rsidRDefault="008F3161">
            <w:pPr>
              <w:pStyle w:val="a3"/>
              <w:spacing w:line="480" w:lineRule="exact"/>
              <w:ind w:firstLineChars="0" w:firstLine="0"/>
              <w:jc w:val="center"/>
              <w:rPr>
                <w:rFonts w:eastAsia="宋体"/>
                <w:sz w:val="24"/>
              </w:rPr>
            </w:pPr>
          </w:p>
        </w:tc>
      </w:tr>
      <w:tr w:rsidR="008F3161" w14:paraId="56AD08FE" w14:textId="77777777">
        <w:trPr>
          <w:trHeight w:val="793"/>
        </w:trPr>
        <w:tc>
          <w:tcPr>
            <w:tcW w:w="1843" w:type="dxa"/>
            <w:vAlign w:val="center"/>
          </w:tcPr>
          <w:p w14:paraId="26D7AE61" w14:textId="77777777" w:rsidR="008F3161" w:rsidRDefault="00B83290">
            <w:pPr>
              <w:pStyle w:val="a3"/>
              <w:adjustRightInd w:val="0"/>
              <w:snapToGrid w:val="0"/>
              <w:ind w:firstLineChars="0" w:firstLine="0"/>
              <w:jc w:val="center"/>
            </w:pPr>
            <w:r>
              <w:rPr>
                <w:rFonts w:eastAsia="宋体"/>
                <w:sz w:val="24"/>
                <w:lang w:val="en-US"/>
              </w:rPr>
              <w:t>课程</w:t>
            </w:r>
            <w:r>
              <w:rPr>
                <w:rFonts w:eastAsia="宋体" w:hint="eastAsia"/>
                <w:sz w:val="24"/>
                <w:lang w:val="en-US"/>
              </w:rPr>
              <w:t>类别</w:t>
            </w:r>
          </w:p>
        </w:tc>
        <w:tc>
          <w:tcPr>
            <w:tcW w:w="1379" w:type="dxa"/>
            <w:vAlign w:val="center"/>
          </w:tcPr>
          <w:p w14:paraId="3B49817A" w14:textId="77777777" w:rsidR="008F3161" w:rsidRDefault="00B832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专选</w:t>
            </w:r>
          </w:p>
        </w:tc>
        <w:tc>
          <w:tcPr>
            <w:tcW w:w="1598" w:type="dxa"/>
            <w:vAlign w:val="center"/>
          </w:tcPr>
          <w:p w14:paraId="0DF8EEAE" w14:textId="77777777" w:rsidR="008F3161" w:rsidRDefault="00B83290" w:rsidP="00466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课程编码</w:t>
            </w:r>
          </w:p>
        </w:tc>
        <w:tc>
          <w:tcPr>
            <w:tcW w:w="1435" w:type="dxa"/>
            <w:vAlign w:val="center"/>
          </w:tcPr>
          <w:p w14:paraId="21E93605" w14:textId="77777777" w:rsidR="008F3161" w:rsidRDefault="00B83290" w:rsidP="00466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AH3058</w:t>
            </w:r>
          </w:p>
        </w:tc>
        <w:tc>
          <w:tcPr>
            <w:tcW w:w="1400" w:type="dxa"/>
            <w:vAlign w:val="center"/>
          </w:tcPr>
          <w:p w14:paraId="0ACA291F" w14:textId="77777777" w:rsidR="008F3161" w:rsidRDefault="00B832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sz w:val="24"/>
                <w:lang w:val="en-US"/>
              </w:rPr>
            </w:pPr>
            <w:r>
              <w:rPr>
                <w:rFonts w:eastAsia="宋体"/>
                <w:sz w:val="24"/>
                <w:lang w:val="en-US"/>
              </w:rPr>
              <w:t>开课单位</w:t>
            </w:r>
          </w:p>
        </w:tc>
        <w:tc>
          <w:tcPr>
            <w:tcW w:w="1345" w:type="dxa"/>
            <w:vAlign w:val="center"/>
          </w:tcPr>
          <w:p w14:paraId="089852CC" w14:textId="77777777" w:rsidR="008F3161" w:rsidRDefault="00B832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医学部</w:t>
            </w:r>
          </w:p>
        </w:tc>
      </w:tr>
      <w:tr w:rsidR="008F3161" w14:paraId="4FD4B784" w14:textId="77777777">
        <w:trPr>
          <w:trHeight w:val="546"/>
        </w:trPr>
        <w:tc>
          <w:tcPr>
            <w:tcW w:w="1843" w:type="dxa"/>
            <w:vAlign w:val="center"/>
          </w:tcPr>
          <w:p w14:paraId="473ECA8B" w14:textId="77777777" w:rsidR="008F3161" w:rsidRDefault="00B832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学分</w:t>
            </w:r>
          </w:p>
        </w:tc>
        <w:tc>
          <w:tcPr>
            <w:tcW w:w="1379" w:type="dxa"/>
            <w:vAlign w:val="center"/>
          </w:tcPr>
          <w:p w14:paraId="4EED2145" w14:textId="77777777" w:rsidR="008F3161" w:rsidRDefault="00B832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 w:hint="eastAsia"/>
                <w:sz w:val="24"/>
                <w:lang w:val="en-US"/>
              </w:rPr>
              <w:t>1.5</w:t>
            </w:r>
          </w:p>
        </w:tc>
        <w:tc>
          <w:tcPr>
            <w:tcW w:w="1598" w:type="dxa"/>
            <w:vAlign w:val="center"/>
          </w:tcPr>
          <w:p w14:paraId="7A2227AF" w14:textId="77777777" w:rsidR="008F3161" w:rsidRDefault="00B83290" w:rsidP="00466E55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/>
                <w:sz w:val="24"/>
                <w:lang w:val="en-US"/>
              </w:rPr>
              <w:t>学时</w:t>
            </w:r>
          </w:p>
        </w:tc>
        <w:tc>
          <w:tcPr>
            <w:tcW w:w="1435" w:type="dxa"/>
            <w:vAlign w:val="center"/>
          </w:tcPr>
          <w:p w14:paraId="0B5959B1" w14:textId="77777777" w:rsidR="008F3161" w:rsidRDefault="00B83290" w:rsidP="00466E55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 w:hint="eastAsia"/>
                <w:sz w:val="24"/>
                <w:lang w:val="en-US"/>
              </w:rPr>
              <w:t>24</w:t>
            </w:r>
          </w:p>
        </w:tc>
        <w:tc>
          <w:tcPr>
            <w:tcW w:w="1400" w:type="dxa"/>
            <w:vAlign w:val="center"/>
          </w:tcPr>
          <w:p w14:paraId="7DD28B2D" w14:textId="77777777" w:rsidR="008F3161" w:rsidRDefault="00B832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/>
                <w:sz w:val="24"/>
                <w:lang w:val="en-US"/>
              </w:rPr>
              <w:t>授课年级</w:t>
            </w:r>
          </w:p>
        </w:tc>
        <w:tc>
          <w:tcPr>
            <w:tcW w:w="1345" w:type="dxa"/>
            <w:vAlign w:val="center"/>
          </w:tcPr>
          <w:p w14:paraId="1132402D" w14:textId="6E56EB9D" w:rsidR="008F3161" w:rsidRDefault="007A28A2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 w:hint="eastAsia"/>
                <w:sz w:val="24"/>
                <w:lang w:val="en-US"/>
              </w:rPr>
              <w:t>大三</w:t>
            </w:r>
          </w:p>
        </w:tc>
      </w:tr>
      <w:tr w:rsidR="008F3161" w14:paraId="7FD25C21" w14:textId="77777777">
        <w:trPr>
          <w:trHeight w:val="554"/>
        </w:trPr>
        <w:tc>
          <w:tcPr>
            <w:tcW w:w="1843" w:type="dxa"/>
            <w:vAlign w:val="center"/>
          </w:tcPr>
          <w:p w14:paraId="2E91337F" w14:textId="77777777" w:rsidR="008F3161" w:rsidRDefault="00B832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/>
                <w:sz w:val="24"/>
                <w:lang w:val="en-US"/>
              </w:rPr>
              <w:t>面向专业</w:t>
            </w:r>
            <w:r>
              <w:rPr>
                <w:rFonts w:eastAsia="宋体"/>
                <w:sz w:val="24"/>
                <w:lang w:val="en-US"/>
              </w:rPr>
              <w:t>/</w:t>
            </w:r>
            <w:r>
              <w:rPr>
                <w:rFonts w:eastAsia="宋体"/>
                <w:sz w:val="24"/>
                <w:lang w:val="en-US"/>
              </w:rPr>
              <w:t>大类</w:t>
            </w:r>
          </w:p>
        </w:tc>
        <w:tc>
          <w:tcPr>
            <w:tcW w:w="7157" w:type="dxa"/>
            <w:gridSpan w:val="5"/>
            <w:vAlign w:val="center"/>
          </w:tcPr>
          <w:p w14:paraId="1371623C" w14:textId="5ABB9430" w:rsidR="008F3161" w:rsidRDefault="00B832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 w:rsidRPr="007A28A2">
              <w:rPr>
                <w:rFonts w:eastAsia="宋体" w:hint="eastAsia"/>
                <w:sz w:val="24"/>
                <w:lang w:val="en-US"/>
              </w:rPr>
              <w:t>预防</w:t>
            </w:r>
            <w:r>
              <w:rPr>
                <w:rFonts w:eastAsia="宋体" w:hint="eastAsia"/>
                <w:sz w:val="24"/>
                <w:lang w:val="en-US"/>
              </w:rPr>
              <w:t>医学</w:t>
            </w:r>
          </w:p>
        </w:tc>
      </w:tr>
      <w:tr w:rsidR="008F3161" w14:paraId="58DEC176" w14:textId="77777777">
        <w:trPr>
          <w:trHeight w:val="546"/>
        </w:trPr>
        <w:tc>
          <w:tcPr>
            <w:tcW w:w="1843" w:type="dxa"/>
            <w:vAlign w:val="center"/>
          </w:tcPr>
          <w:p w14:paraId="44255101" w14:textId="77777777" w:rsidR="008F3161" w:rsidRDefault="00B832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/>
                <w:sz w:val="24"/>
                <w:lang w:val="en-US"/>
              </w:rPr>
              <w:t>课程负责人</w:t>
            </w:r>
          </w:p>
        </w:tc>
        <w:tc>
          <w:tcPr>
            <w:tcW w:w="7157" w:type="dxa"/>
            <w:gridSpan w:val="5"/>
            <w:vAlign w:val="center"/>
          </w:tcPr>
          <w:p w14:paraId="66A1664F" w14:textId="7C5FDC66" w:rsidR="008F3161" w:rsidRDefault="008F3161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</w:p>
        </w:tc>
      </w:tr>
      <w:tr w:rsidR="008F3161" w14:paraId="1BC0FC35" w14:textId="77777777">
        <w:trPr>
          <w:trHeight w:val="546"/>
        </w:trPr>
        <w:tc>
          <w:tcPr>
            <w:tcW w:w="1843" w:type="dxa"/>
            <w:vAlign w:val="center"/>
          </w:tcPr>
          <w:p w14:paraId="74B0A0C2" w14:textId="77777777" w:rsidR="008F3161" w:rsidRDefault="00B832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/>
                <w:sz w:val="24"/>
                <w:lang w:val="en-US"/>
              </w:rPr>
              <w:t>先修课程</w:t>
            </w:r>
          </w:p>
        </w:tc>
        <w:tc>
          <w:tcPr>
            <w:tcW w:w="7157" w:type="dxa"/>
            <w:gridSpan w:val="5"/>
            <w:vAlign w:val="center"/>
          </w:tcPr>
          <w:p w14:paraId="37142AF6" w14:textId="77777777" w:rsidR="008F3161" w:rsidRDefault="00B83290" w:rsidP="007A28A2">
            <w:pPr>
              <w:pStyle w:val="a3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eastAsia="宋体"/>
                <w:sz w:val="24"/>
                <w:lang w:val="en-US"/>
              </w:rPr>
            </w:pPr>
            <w:r>
              <w:rPr>
                <w:rFonts w:eastAsia="宋体" w:hint="eastAsia"/>
                <w:sz w:val="24"/>
                <w:lang w:val="en-US"/>
              </w:rPr>
              <w:t>基础解剖学，诊断学，药理学，病理学，医学免疫学，生理学，医学微生物学，病理生理学</w:t>
            </w:r>
          </w:p>
        </w:tc>
      </w:tr>
      <w:tr w:rsidR="008F3161" w14:paraId="7F9EFEC0" w14:textId="77777777" w:rsidTr="0032166D">
        <w:trPr>
          <w:trHeight w:val="5802"/>
        </w:trPr>
        <w:tc>
          <w:tcPr>
            <w:tcW w:w="1843" w:type="dxa"/>
            <w:vAlign w:val="center"/>
          </w:tcPr>
          <w:p w14:paraId="559832C0" w14:textId="77777777" w:rsidR="008F3161" w:rsidRDefault="008F3161">
            <w:pPr>
              <w:pStyle w:val="a3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</w:p>
          <w:p w14:paraId="4ADFE41D" w14:textId="77777777" w:rsidR="008F3161" w:rsidRDefault="008F3161">
            <w:pPr>
              <w:pStyle w:val="a3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</w:p>
          <w:p w14:paraId="0A3F09C0" w14:textId="77777777" w:rsidR="008F3161" w:rsidRDefault="00B83290">
            <w:pPr>
              <w:pStyle w:val="a3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  <w:r>
              <w:rPr>
                <w:rFonts w:eastAsia="宋体"/>
                <w:sz w:val="24"/>
                <w:lang w:val="en-US"/>
              </w:rPr>
              <w:t>课程目标</w:t>
            </w:r>
          </w:p>
          <w:p w14:paraId="2F65BCBA" w14:textId="77777777" w:rsidR="008F3161" w:rsidRDefault="008F3161">
            <w:pPr>
              <w:pStyle w:val="a3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</w:p>
          <w:p w14:paraId="6D060B54" w14:textId="77777777" w:rsidR="008F3161" w:rsidRDefault="008F3161">
            <w:pPr>
              <w:pStyle w:val="a3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lang w:val="en-US"/>
              </w:rPr>
            </w:pPr>
          </w:p>
        </w:tc>
        <w:tc>
          <w:tcPr>
            <w:tcW w:w="7157" w:type="dxa"/>
            <w:gridSpan w:val="5"/>
            <w:vAlign w:val="center"/>
          </w:tcPr>
          <w:p w14:paraId="66BFF990" w14:textId="77777777" w:rsidR="0032166D" w:rsidRDefault="00B83290" w:rsidP="007A28A2">
            <w:pPr>
              <w:pStyle w:val="a3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lang w:val="en-US"/>
              </w:rPr>
              <w:t>课程目的：神经病学是临床医学的一门重要分支学科。它坚定地建立在神经科学的理论基础之上，又与众多的其它临床学科有密切的联系。《神经病学》是临床医学的专业课程，应使学生掌握神经科病史采集和神经系统检查方法，培养神经科的临床思维，学习诊断神经系统疾病的原则和方法，掌握防治神经系统常见病、多发病、危重病的原则与措施,为学习其它临床医学学科，特别是与神经科关系密切的临床学科,提供理论与实践基础。教学基本要求：</w:t>
            </w:r>
          </w:p>
          <w:p w14:paraId="32B2AAD9" w14:textId="77777777" w:rsidR="0032166D" w:rsidRDefault="00B83290" w:rsidP="007A28A2">
            <w:pPr>
              <w:pStyle w:val="a3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lang w:val="en-US"/>
              </w:rPr>
              <w:t>了解：1. 神经科常用辅助检查的适应症与禁忌症：脑电图、肌电图、诱发电位、腰穿、MRI、CT、DSA等。</w:t>
            </w:r>
          </w:p>
          <w:p w14:paraId="46AB1BF7" w14:textId="4E872C13" w:rsidR="0032166D" w:rsidRDefault="00B83290" w:rsidP="007A28A2">
            <w:pPr>
              <w:pStyle w:val="a3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lang w:val="en-US"/>
              </w:rPr>
              <w:t>2. 神经科常用药物的用药原则与注意事项：脱水剂（甘露醇）、抗血小板聚集药物（阿司匹林）、糖皮质激素、抗癫痫药、</w:t>
            </w:r>
            <w:proofErr w:type="gramStart"/>
            <w:r>
              <w:rPr>
                <w:rFonts w:ascii="宋体" w:eastAsia="宋体" w:hAnsi="宋体" w:hint="eastAsia"/>
                <w:sz w:val="24"/>
                <w:lang w:val="en-US"/>
              </w:rPr>
              <w:t>抗帕金森药</w:t>
            </w:r>
            <w:proofErr w:type="gramEnd"/>
            <w:r>
              <w:rPr>
                <w:rFonts w:ascii="宋体" w:eastAsia="宋体" w:hAnsi="宋体" w:hint="eastAsia"/>
                <w:sz w:val="24"/>
                <w:lang w:val="en-US"/>
              </w:rPr>
              <w:t>等。</w:t>
            </w:r>
          </w:p>
          <w:p w14:paraId="576C2DAD" w14:textId="77777777" w:rsidR="0032166D" w:rsidRDefault="0032166D" w:rsidP="007A28A2">
            <w:pPr>
              <w:pStyle w:val="a3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lang w:val="en-US"/>
              </w:rPr>
              <w:t>熟悉</w:t>
            </w:r>
            <w:r w:rsidR="00B83290">
              <w:rPr>
                <w:rFonts w:ascii="宋体" w:eastAsia="宋体" w:hAnsi="宋体" w:hint="eastAsia"/>
                <w:sz w:val="24"/>
                <w:lang w:val="en-US"/>
              </w:rPr>
              <w:t>：1. 神经解剖学与神经病理生理学相关知识。</w:t>
            </w:r>
          </w:p>
          <w:p w14:paraId="3E9683BD" w14:textId="77777777" w:rsidR="0032166D" w:rsidRDefault="00B83290" w:rsidP="007A28A2">
            <w:pPr>
              <w:pStyle w:val="a3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lang w:val="en-US"/>
              </w:rPr>
              <w:t>掌握：1. 神经科病史采集和神经系统检查方法。</w:t>
            </w:r>
          </w:p>
          <w:p w14:paraId="1BED749A" w14:textId="0B51076C" w:rsidR="008F3161" w:rsidRDefault="00B83290" w:rsidP="007A28A2">
            <w:pPr>
              <w:pStyle w:val="a3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lang w:val="en-US"/>
              </w:rPr>
              <w:lastRenderedPageBreak/>
              <w:t>2. 神经系统疾病的定位诊断和定性诊断的原则、方法。神经科常见病、多发病的发病机制。牢固掌握神经科常见病、多发病的诊断与鉴别诊断、治疗：周围神经疾病（三叉神经痛、坐骨神经痛、面神经炎、吉兰—巴雷综合症），脊髓疾病 (急性脊髓炎、脊髓压迫症、运动神经元疾病)等。</w:t>
            </w:r>
          </w:p>
        </w:tc>
      </w:tr>
    </w:tbl>
    <w:p w14:paraId="119FFE8B" w14:textId="77777777" w:rsidR="008F3161" w:rsidRDefault="008F3161">
      <w:pPr>
        <w:spacing w:line="480" w:lineRule="exact"/>
        <w:ind w:firstLineChars="200" w:firstLine="480"/>
        <w:rPr>
          <w:sz w:val="24"/>
        </w:rPr>
      </w:pPr>
    </w:p>
    <w:p w14:paraId="41F4D876" w14:textId="77777777" w:rsidR="008F3161" w:rsidRDefault="008F3161">
      <w:pPr>
        <w:spacing w:line="480" w:lineRule="exact"/>
        <w:ind w:firstLineChars="200" w:firstLine="480"/>
        <w:rPr>
          <w:sz w:val="24"/>
        </w:rPr>
        <w:sectPr w:rsidR="008F3161">
          <w:pgSz w:w="11906" w:h="16838"/>
          <w:pgMar w:top="1304" w:right="1304" w:bottom="1304" w:left="1304" w:header="851" w:footer="992" w:gutter="0"/>
          <w:cols w:space="720"/>
          <w:docGrid w:type="lines" w:linePitch="312"/>
        </w:sectPr>
      </w:pPr>
    </w:p>
    <w:p w14:paraId="69210905" w14:textId="6C4F1566" w:rsidR="008F3161" w:rsidRPr="007A28A2" w:rsidRDefault="00B83290" w:rsidP="007A28A2">
      <w:pPr>
        <w:pStyle w:val="a3"/>
        <w:spacing w:beforeLines="100" w:before="312" w:afterLines="100" w:after="312" w:line="480" w:lineRule="exact"/>
        <w:ind w:firstLine="482"/>
        <w:outlineLvl w:val="0"/>
        <w:rPr>
          <w:rFonts w:eastAsia="宋体"/>
          <w:b/>
          <w:bCs/>
          <w:sz w:val="24"/>
        </w:rPr>
      </w:pPr>
      <w:r w:rsidRPr="007A28A2">
        <w:rPr>
          <w:rFonts w:eastAsia="宋体"/>
          <w:b/>
          <w:bCs/>
          <w:sz w:val="24"/>
        </w:rPr>
        <w:lastRenderedPageBreak/>
        <w:t>二、课程基本内容</w:t>
      </w:r>
    </w:p>
    <w:p w14:paraId="33640312" w14:textId="77777777" w:rsidR="008F3161" w:rsidRDefault="00B83290" w:rsidP="007A28A2">
      <w:pPr>
        <w:pStyle w:val="2"/>
        <w:ind w:firstLineChars="200" w:firstLine="482"/>
        <w:rPr>
          <w:sz w:val="24"/>
        </w:rPr>
      </w:pPr>
      <w:r>
        <w:rPr>
          <w:sz w:val="24"/>
        </w:rPr>
        <w:t>（一）</w:t>
      </w:r>
      <w:r>
        <w:rPr>
          <w:rFonts w:hint="eastAsia"/>
          <w:sz w:val="24"/>
        </w:rPr>
        <w:t>教学进度表</w:t>
      </w:r>
    </w:p>
    <w:tbl>
      <w:tblPr>
        <w:tblW w:w="141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6"/>
        <w:gridCol w:w="2551"/>
        <w:gridCol w:w="1276"/>
        <w:gridCol w:w="3118"/>
        <w:gridCol w:w="2529"/>
        <w:gridCol w:w="992"/>
        <w:gridCol w:w="1015"/>
      </w:tblGrid>
      <w:tr w:rsidR="008F3161" w:rsidRPr="0032166D" w14:paraId="047BCDD4" w14:textId="77777777" w:rsidTr="0032166D">
        <w:trPr>
          <w:trHeight w:val="555"/>
          <w:jc w:val="center"/>
        </w:trPr>
        <w:tc>
          <w:tcPr>
            <w:tcW w:w="2686" w:type="dxa"/>
            <w:vAlign w:val="center"/>
          </w:tcPr>
          <w:p w14:paraId="1ED6A5DA" w14:textId="77777777" w:rsidR="008F3161" w:rsidRPr="0032166D" w:rsidRDefault="00B83290" w:rsidP="0032166D">
            <w:pPr>
              <w:jc w:val="center"/>
              <w:rPr>
                <w:rFonts w:ascii="24x12 宋体"/>
                <w:b/>
                <w:bCs/>
                <w:sz w:val="24"/>
              </w:rPr>
            </w:pPr>
            <w:r w:rsidRPr="0032166D">
              <w:rPr>
                <w:rFonts w:ascii="24x12 宋体" w:hint="eastAsia"/>
                <w:b/>
                <w:bCs/>
                <w:sz w:val="24"/>
              </w:rPr>
              <w:t>章节次序及名称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(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细化至节，必填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BA56DA5" w14:textId="77777777" w:rsidR="008F3161" w:rsidRPr="0032166D" w:rsidRDefault="00B83290" w:rsidP="0032166D">
            <w:pPr>
              <w:jc w:val="center"/>
              <w:rPr>
                <w:rFonts w:ascii="24x12 宋体"/>
                <w:b/>
                <w:bCs/>
                <w:sz w:val="24"/>
              </w:rPr>
            </w:pPr>
            <w:r w:rsidRPr="0032166D">
              <w:rPr>
                <w:rFonts w:ascii="24x12 宋体" w:hint="eastAsia"/>
                <w:b/>
                <w:bCs/>
                <w:sz w:val="24"/>
              </w:rPr>
              <w:t>主要教学内容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(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必填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046C176E" w14:textId="77777777" w:rsidR="008F3161" w:rsidRPr="0032166D" w:rsidRDefault="00B83290" w:rsidP="0032166D">
            <w:pPr>
              <w:jc w:val="center"/>
              <w:rPr>
                <w:rFonts w:ascii="24x12 宋体"/>
                <w:b/>
                <w:bCs/>
                <w:sz w:val="24"/>
              </w:rPr>
            </w:pPr>
            <w:r w:rsidRPr="0032166D">
              <w:rPr>
                <w:rFonts w:ascii="24x12 宋体" w:hint="eastAsia"/>
                <w:b/>
                <w:bCs/>
                <w:sz w:val="24"/>
              </w:rPr>
              <w:t>所需学时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(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必填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)</w:t>
            </w:r>
          </w:p>
        </w:tc>
        <w:tc>
          <w:tcPr>
            <w:tcW w:w="3118" w:type="dxa"/>
            <w:vAlign w:val="center"/>
          </w:tcPr>
          <w:p w14:paraId="41CB8B30" w14:textId="77777777" w:rsidR="008F3161" w:rsidRPr="0032166D" w:rsidRDefault="00B83290" w:rsidP="0032166D">
            <w:pPr>
              <w:jc w:val="center"/>
              <w:rPr>
                <w:b/>
                <w:bCs/>
                <w:sz w:val="24"/>
              </w:rPr>
            </w:pPr>
            <w:r w:rsidRPr="0032166D">
              <w:rPr>
                <w:rFonts w:ascii="24x12 宋体" w:hint="eastAsia"/>
                <w:b/>
                <w:bCs/>
                <w:sz w:val="24"/>
              </w:rPr>
              <w:t>育人元素</w:t>
            </w:r>
          </w:p>
        </w:tc>
        <w:tc>
          <w:tcPr>
            <w:tcW w:w="2529" w:type="dxa"/>
            <w:vAlign w:val="center"/>
          </w:tcPr>
          <w:p w14:paraId="38A77B11" w14:textId="77777777" w:rsidR="008F3161" w:rsidRPr="0032166D" w:rsidRDefault="00B83290" w:rsidP="0032166D">
            <w:pPr>
              <w:jc w:val="center"/>
              <w:rPr>
                <w:b/>
                <w:bCs/>
                <w:sz w:val="24"/>
              </w:rPr>
            </w:pPr>
            <w:r w:rsidRPr="0032166D">
              <w:rPr>
                <w:rFonts w:ascii="24x12 宋体" w:hint="eastAsia"/>
                <w:b/>
                <w:bCs/>
                <w:sz w:val="24"/>
              </w:rPr>
              <w:t>重点、难点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(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选填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C2911B9" w14:textId="77777777" w:rsidR="008F3161" w:rsidRPr="0032166D" w:rsidRDefault="00B83290" w:rsidP="0032166D">
            <w:pPr>
              <w:jc w:val="center"/>
              <w:rPr>
                <w:rFonts w:ascii="24x12 宋体"/>
                <w:b/>
                <w:bCs/>
                <w:sz w:val="24"/>
              </w:rPr>
            </w:pPr>
            <w:r w:rsidRPr="0032166D">
              <w:rPr>
                <w:rFonts w:ascii="24x12 宋体" w:hint="eastAsia"/>
                <w:b/>
                <w:bCs/>
                <w:sz w:val="24"/>
              </w:rPr>
              <w:t>周次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(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选填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)</w:t>
            </w:r>
          </w:p>
        </w:tc>
        <w:tc>
          <w:tcPr>
            <w:tcW w:w="1015" w:type="dxa"/>
            <w:vAlign w:val="center"/>
          </w:tcPr>
          <w:p w14:paraId="1E9991D1" w14:textId="77777777" w:rsidR="008F3161" w:rsidRPr="0032166D" w:rsidRDefault="00B83290" w:rsidP="0032166D">
            <w:pPr>
              <w:jc w:val="center"/>
              <w:rPr>
                <w:b/>
                <w:bCs/>
                <w:sz w:val="24"/>
              </w:rPr>
            </w:pPr>
            <w:r w:rsidRPr="0032166D">
              <w:rPr>
                <w:rFonts w:ascii="24x12 宋体" w:hint="eastAsia"/>
                <w:b/>
                <w:bCs/>
                <w:sz w:val="24"/>
              </w:rPr>
              <w:t>备注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(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选填</w:t>
            </w:r>
            <w:r w:rsidRPr="0032166D">
              <w:rPr>
                <w:rFonts w:ascii="24x12 宋体" w:hint="eastAsia"/>
                <w:b/>
                <w:bCs/>
                <w:sz w:val="24"/>
              </w:rPr>
              <w:t>)</w:t>
            </w:r>
          </w:p>
        </w:tc>
      </w:tr>
      <w:tr w:rsidR="008F3161" w:rsidRPr="0032166D" w14:paraId="7F3E17F1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09BB4B55" w14:textId="77777777" w:rsidR="008F3161" w:rsidRPr="0032166D" w:rsidRDefault="0032166D" w:rsidP="007A28A2">
            <w:pPr>
              <w:spacing w:line="360" w:lineRule="auto"/>
              <w:rPr>
                <w:sz w:val="24"/>
              </w:rPr>
            </w:pPr>
            <w:r w:rsidRPr="0032166D">
              <w:rPr>
                <w:rFonts w:hint="eastAsia"/>
                <w:sz w:val="24"/>
              </w:rPr>
              <w:t>第四章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神经系统疾病的病史采集和体格检查</w:t>
            </w:r>
          </w:p>
          <w:p w14:paraId="7B9F3A8B" w14:textId="77777777" w:rsidR="0032166D" w:rsidRPr="0032166D" w:rsidRDefault="0032166D" w:rsidP="007A28A2">
            <w:pPr>
              <w:spacing w:line="360" w:lineRule="auto"/>
              <w:rPr>
                <w:sz w:val="24"/>
              </w:rPr>
            </w:pPr>
            <w:r w:rsidRPr="0032166D">
              <w:rPr>
                <w:rFonts w:hint="eastAsia"/>
                <w:sz w:val="24"/>
              </w:rPr>
              <w:t>第一节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病史采集</w:t>
            </w:r>
          </w:p>
          <w:p w14:paraId="1C93FBC2" w14:textId="2695D937" w:rsidR="0032166D" w:rsidRPr="0032166D" w:rsidRDefault="0032166D" w:rsidP="007A28A2">
            <w:pPr>
              <w:spacing w:line="360" w:lineRule="auto"/>
              <w:rPr>
                <w:rFonts w:hint="eastAsia"/>
                <w:sz w:val="24"/>
              </w:rPr>
            </w:pPr>
            <w:r w:rsidRPr="0032166D">
              <w:rPr>
                <w:rFonts w:hint="eastAsia"/>
                <w:sz w:val="24"/>
              </w:rPr>
              <w:t>第二节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体格检查</w:t>
            </w:r>
          </w:p>
        </w:tc>
        <w:tc>
          <w:tcPr>
            <w:tcW w:w="2551" w:type="dxa"/>
            <w:vAlign w:val="center"/>
          </w:tcPr>
          <w:p w14:paraId="742E0EBA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病史采集和神经系统检查</w:t>
            </w:r>
          </w:p>
        </w:tc>
        <w:tc>
          <w:tcPr>
            <w:tcW w:w="1276" w:type="dxa"/>
            <w:vAlign w:val="center"/>
          </w:tcPr>
          <w:p w14:paraId="25F7D9D4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306C4EFE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救死扶伤和服务健康的医学职业目的</w:t>
            </w:r>
          </w:p>
        </w:tc>
        <w:tc>
          <w:tcPr>
            <w:tcW w:w="2529" w:type="dxa"/>
            <w:vAlign w:val="center"/>
          </w:tcPr>
          <w:p w14:paraId="588D4FCD" w14:textId="77777777" w:rsidR="008F3161" w:rsidRPr="0032166D" w:rsidRDefault="0032166D" w:rsidP="007A28A2">
            <w:pPr>
              <w:spacing w:line="360" w:lineRule="auto"/>
              <w:rPr>
                <w:sz w:val="24"/>
              </w:rPr>
            </w:pPr>
            <w:bookmarkStart w:id="0" w:name="_Hlk155455789"/>
            <w:r w:rsidRPr="0032166D">
              <w:rPr>
                <w:rFonts w:hint="eastAsia"/>
                <w:sz w:val="24"/>
              </w:rPr>
              <w:t>询问病史和病史记录的重点和方法</w:t>
            </w:r>
            <w:bookmarkEnd w:id="0"/>
          </w:p>
          <w:p w14:paraId="461F29DC" w14:textId="15C90AFA" w:rsidR="0032166D" w:rsidRPr="0032166D" w:rsidRDefault="0032166D" w:rsidP="007A28A2">
            <w:pPr>
              <w:spacing w:line="360" w:lineRule="auto"/>
              <w:rPr>
                <w:rFonts w:ascii="宋体" w:hAnsi="宋体" w:hint="eastAsia"/>
                <w:sz w:val="24"/>
              </w:rPr>
            </w:pPr>
            <w:bookmarkStart w:id="1" w:name="_Hlk155455857"/>
            <w:r w:rsidRPr="0032166D">
              <w:rPr>
                <w:rFonts w:hint="eastAsia"/>
                <w:sz w:val="24"/>
              </w:rPr>
              <w:t>神经系统检查的步骤、方法</w:t>
            </w:r>
            <w:bookmarkEnd w:id="1"/>
          </w:p>
        </w:tc>
        <w:tc>
          <w:tcPr>
            <w:tcW w:w="992" w:type="dxa"/>
            <w:vAlign w:val="center"/>
          </w:tcPr>
          <w:p w14:paraId="3495B09E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6DA5731D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F3161" w:rsidRPr="0032166D" w14:paraId="2E4C94AC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0C2974DC" w14:textId="4C94A1D8" w:rsidR="008F3161" w:rsidRPr="0032166D" w:rsidRDefault="0032166D" w:rsidP="007A28A2">
            <w:pPr>
              <w:spacing w:line="360" w:lineRule="auto"/>
              <w:rPr>
                <w:rFonts w:hint="eastAsia"/>
                <w:sz w:val="24"/>
              </w:rPr>
            </w:pPr>
            <w:bookmarkStart w:id="2" w:name="_Hlk155455917"/>
            <w:r w:rsidRPr="0032166D">
              <w:rPr>
                <w:rFonts w:hint="eastAsia"/>
                <w:sz w:val="24"/>
              </w:rPr>
              <w:t>第二章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神经系统的解剖、生理及病损的定位诊断</w:t>
            </w:r>
            <w:bookmarkEnd w:id="2"/>
          </w:p>
        </w:tc>
        <w:tc>
          <w:tcPr>
            <w:tcW w:w="2551" w:type="dxa"/>
            <w:vAlign w:val="center"/>
          </w:tcPr>
          <w:p w14:paraId="2D74DC96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神经系统疾病的定位与定性诊断</w:t>
            </w:r>
          </w:p>
        </w:tc>
        <w:tc>
          <w:tcPr>
            <w:tcW w:w="1276" w:type="dxa"/>
            <w:vAlign w:val="center"/>
          </w:tcPr>
          <w:p w14:paraId="773F36F6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4F2C7EB7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神经系统疾病的定位与定性诊断</w:t>
            </w:r>
          </w:p>
        </w:tc>
        <w:tc>
          <w:tcPr>
            <w:tcW w:w="2529" w:type="dxa"/>
            <w:vAlign w:val="center"/>
          </w:tcPr>
          <w:p w14:paraId="79061C5A" w14:textId="0274B3A8" w:rsidR="008F3161" w:rsidRPr="0032166D" w:rsidRDefault="0032166D" w:rsidP="007A28A2">
            <w:pPr>
              <w:spacing w:line="360" w:lineRule="auto"/>
              <w:rPr>
                <w:rFonts w:ascii="宋体" w:hAnsi="宋体"/>
                <w:sz w:val="24"/>
              </w:rPr>
            </w:pPr>
            <w:bookmarkStart w:id="3" w:name="_Hlk155455971"/>
            <w:r w:rsidRPr="0032166D">
              <w:rPr>
                <w:sz w:val="24"/>
              </w:rPr>
              <w:t>神经系统各部位损害的表现</w:t>
            </w:r>
            <w:bookmarkEnd w:id="3"/>
            <w:r w:rsidRPr="0032166D">
              <w:rPr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7A7A9BC8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4CB747DC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F3161" w:rsidRPr="0032166D" w14:paraId="061807E7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35C0A36D" w14:textId="77777777" w:rsidR="0032166D" w:rsidRPr="0032166D" w:rsidRDefault="0032166D" w:rsidP="0032166D">
            <w:pPr>
              <w:spacing w:line="360" w:lineRule="auto"/>
              <w:rPr>
                <w:sz w:val="24"/>
              </w:rPr>
            </w:pPr>
            <w:bookmarkStart w:id="4" w:name="_Hlk155456344"/>
            <w:r w:rsidRPr="0032166D">
              <w:rPr>
                <w:rFonts w:hint="eastAsia"/>
                <w:sz w:val="24"/>
              </w:rPr>
              <w:t>第十六章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脊髓疾病</w:t>
            </w:r>
          </w:p>
          <w:p w14:paraId="4AF0447B" w14:textId="4F1CD6BB" w:rsidR="008F3161" w:rsidRPr="0032166D" w:rsidRDefault="0032166D" w:rsidP="007A28A2">
            <w:pPr>
              <w:spacing w:line="360" w:lineRule="auto"/>
              <w:rPr>
                <w:rFonts w:hint="eastAsia"/>
                <w:sz w:val="24"/>
              </w:rPr>
            </w:pPr>
            <w:r w:rsidRPr="0032166D">
              <w:rPr>
                <w:rFonts w:hint="eastAsia"/>
                <w:sz w:val="24"/>
              </w:rPr>
              <w:t>第十七章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周围神经疾病</w:t>
            </w:r>
            <w:bookmarkEnd w:id="4"/>
          </w:p>
        </w:tc>
        <w:tc>
          <w:tcPr>
            <w:tcW w:w="2551" w:type="dxa"/>
            <w:vAlign w:val="center"/>
          </w:tcPr>
          <w:p w14:paraId="7E7FECC9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周围神经疾病和脊髓疾病</w:t>
            </w:r>
          </w:p>
        </w:tc>
        <w:tc>
          <w:tcPr>
            <w:tcW w:w="1276" w:type="dxa"/>
            <w:vAlign w:val="center"/>
          </w:tcPr>
          <w:p w14:paraId="0CABCD83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35F7E30C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对生命的尊重意识、对医学的奉献精神</w:t>
            </w:r>
          </w:p>
        </w:tc>
        <w:tc>
          <w:tcPr>
            <w:tcW w:w="2529" w:type="dxa"/>
            <w:vAlign w:val="center"/>
          </w:tcPr>
          <w:p w14:paraId="01CE0FA4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3AB69B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3C7C42B6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F3161" w:rsidRPr="0032166D" w14:paraId="5AD27A3A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62F3DCD7" w14:textId="7549A523" w:rsidR="008F3161" w:rsidRPr="0032166D" w:rsidRDefault="0032166D" w:rsidP="007A28A2">
            <w:pPr>
              <w:spacing w:line="360" w:lineRule="auto"/>
              <w:rPr>
                <w:rFonts w:hint="eastAsia"/>
                <w:sz w:val="24"/>
              </w:rPr>
            </w:pPr>
            <w:r w:rsidRPr="0032166D">
              <w:rPr>
                <w:rFonts w:hint="eastAsia"/>
                <w:sz w:val="24"/>
              </w:rPr>
              <w:t>第十六章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脊髓疾病</w:t>
            </w:r>
          </w:p>
        </w:tc>
        <w:tc>
          <w:tcPr>
            <w:tcW w:w="2551" w:type="dxa"/>
            <w:vAlign w:val="center"/>
          </w:tcPr>
          <w:p w14:paraId="406C1F96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脊髓疾病</w:t>
            </w:r>
          </w:p>
        </w:tc>
        <w:tc>
          <w:tcPr>
            <w:tcW w:w="1276" w:type="dxa"/>
            <w:vAlign w:val="center"/>
          </w:tcPr>
          <w:p w14:paraId="0F04A486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402852CA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对医学的奉献精神、对病人的关怀精神</w:t>
            </w:r>
          </w:p>
        </w:tc>
        <w:tc>
          <w:tcPr>
            <w:tcW w:w="2529" w:type="dxa"/>
            <w:vAlign w:val="center"/>
          </w:tcPr>
          <w:p w14:paraId="65FCEC5E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04BBF3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7AB1F09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F3161" w:rsidRPr="0032166D" w14:paraId="4FC00AEA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57A7FABB" w14:textId="060B614B" w:rsidR="008F3161" w:rsidRPr="0032166D" w:rsidRDefault="0032166D" w:rsidP="007A28A2">
            <w:pPr>
              <w:spacing w:line="360" w:lineRule="auto"/>
              <w:rPr>
                <w:rFonts w:hint="eastAsia"/>
                <w:sz w:val="24"/>
              </w:rPr>
            </w:pPr>
            <w:r w:rsidRPr="0032166D">
              <w:rPr>
                <w:rFonts w:hint="eastAsia"/>
                <w:sz w:val="24"/>
              </w:rPr>
              <w:lastRenderedPageBreak/>
              <w:t>第九章</w:t>
            </w:r>
            <w:bookmarkStart w:id="5" w:name="_Hlk155456125"/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脑血管疾病</w:t>
            </w:r>
            <w:bookmarkEnd w:id="5"/>
          </w:p>
        </w:tc>
        <w:tc>
          <w:tcPr>
            <w:tcW w:w="2551" w:type="dxa"/>
            <w:vAlign w:val="center"/>
          </w:tcPr>
          <w:p w14:paraId="624AB4D8" w14:textId="7DA036C9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脑血管疾病</w:t>
            </w:r>
          </w:p>
        </w:tc>
        <w:tc>
          <w:tcPr>
            <w:tcW w:w="1276" w:type="dxa"/>
            <w:vAlign w:val="center"/>
          </w:tcPr>
          <w:p w14:paraId="6708A54C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51BA44DA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引导学生把人民群众生命安全和身体健康放在首位，尊重患者，善于沟通。健康中国的规划要领，以疾病诊治重点由治疗转向预防、引导学生人民群众生命安全和身体健康放在首位，尊重患者，善于沟通。健康中国的规划要领，以疾病诊治重点由治疗转向预防</w:t>
            </w:r>
          </w:p>
        </w:tc>
        <w:tc>
          <w:tcPr>
            <w:tcW w:w="2529" w:type="dxa"/>
            <w:vAlign w:val="center"/>
          </w:tcPr>
          <w:p w14:paraId="71F03CC7" w14:textId="1142CDEF" w:rsidR="008F3161" w:rsidRPr="0032166D" w:rsidRDefault="0032166D" w:rsidP="007A28A2">
            <w:pPr>
              <w:spacing w:line="360" w:lineRule="auto"/>
              <w:rPr>
                <w:rFonts w:ascii="宋体" w:hAnsi="宋体" w:hint="eastAsia"/>
                <w:sz w:val="24"/>
              </w:rPr>
            </w:pPr>
            <w:bookmarkStart w:id="6" w:name="_Hlk155456154"/>
            <w:r w:rsidRPr="0032166D">
              <w:rPr>
                <w:sz w:val="24"/>
              </w:rPr>
              <w:t>各种脑血管病的鉴别</w:t>
            </w:r>
            <w:bookmarkEnd w:id="6"/>
          </w:p>
        </w:tc>
        <w:tc>
          <w:tcPr>
            <w:tcW w:w="992" w:type="dxa"/>
            <w:vAlign w:val="center"/>
          </w:tcPr>
          <w:p w14:paraId="2858997A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6A04A879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F3161" w:rsidRPr="0032166D" w14:paraId="0C97198A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156F8E80" w14:textId="762A795E" w:rsidR="008F3161" w:rsidRPr="0032166D" w:rsidRDefault="0032166D" w:rsidP="007A28A2">
            <w:pPr>
              <w:spacing w:line="360" w:lineRule="auto"/>
              <w:rPr>
                <w:rFonts w:hint="eastAsia"/>
                <w:sz w:val="24"/>
              </w:rPr>
            </w:pPr>
            <w:r w:rsidRPr="0032166D">
              <w:rPr>
                <w:rFonts w:hint="eastAsia"/>
                <w:sz w:val="24"/>
              </w:rPr>
              <w:t>第八章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头痛</w:t>
            </w:r>
          </w:p>
        </w:tc>
        <w:tc>
          <w:tcPr>
            <w:tcW w:w="2551" w:type="dxa"/>
            <w:vAlign w:val="center"/>
          </w:tcPr>
          <w:p w14:paraId="73BA6FA8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头痛</w:t>
            </w:r>
          </w:p>
        </w:tc>
        <w:tc>
          <w:tcPr>
            <w:tcW w:w="1276" w:type="dxa"/>
            <w:vAlign w:val="center"/>
          </w:tcPr>
          <w:p w14:paraId="525A71D9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2CE685F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引导学生人民群众生命安全和身体健康放在首位，尊重患者，善于沟通。健康中国的规划要领，以疾病诊治重点由治疗转向预防</w:t>
            </w:r>
          </w:p>
        </w:tc>
        <w:tc>
          <w:tcPr>
            <w:tcW w:w="2529" w:type="dxa"/>
            <w:vAlign w:val="center"/>
          </w:tcPr>
          <w:p w14:paraId="7386FCD8" w14:textId="6958DDD3" w:rsidR="008F3161" w:rsidRPr="0032166D" w:rsidRDefault="0032166D" w:rsidP="007A28A2">
            <w:pPr>
              <w:spacing w:line="360" w:lineRule="auto"/>
              <w:rPr>
                <w:rFonts w:ascii="宋体" w:hAnsi="宋体"/>
                <w:sz w:val="24"/>
              </w:rPr>
            </w:pPr>
            <w:bookmarkStart w:id="7" w:name="_Hlk155456230"/>
            <w:r w:rsidRPr="0032166D">
              <w:rPr>
                <w:sz w:val="24"/>
              </w:rPr>
              <w:t>偏头痛的临床表现</w:t>
            </w:r>
            <w:r w:rsidRPr="0032166D">
              <w:rPr>
                <w:rFonts w:hint="eastAsia"/>
                <w:sz w:val="24"/>
              </w:rPr>
              <w:t>和分类</w:t>
            </w:r>
            <w:bookmarkEnd w:id="7"/>
          </w:p>
        </w:tc>
        <w:tc>
          <w:tcPr>
            <w:tcW w:w="992" w:type="dxa"/>
            <w:vAlign w:val="center"/>
          </w:tcPr>
          <w:p w14:paraId="1C9EDFE2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15FFACDB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F3161" w:rsidRPr="0032166D" w14:paraId="058E8C81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1BBB7DA8" w14:textId="18D01409" w:rsidR="008F3161" w:rsidRPr="0032166D" w:rsidRDefault="0032166D" w:rsidP="007A28A2">
            <w:pPr>
              <w:spacing w:line="360" w:lineRule="auto"/>
              <w:rPr>
                <w:rFonts w:hint="eastAsia"/>
                <w:sz w:val="24"/>
              </w:rPr>
            </w:pPr>
            <w:r w:rsidRPr="0032166D">
              <w:rPr>
                <w:rFonts w:hint="eastAsia"/>
                <w:sz w:val="24"/>
              </w:rPr>
              <w:t>第十五章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癫痫</w:t>
            </w:r>
          </w:p>
        </w:tc>
        <w:tc>
          <w:tcPr>
            <w:tcW w:w="2551" w:type="dxa"/>
            <w:vAlign w:val="center"/>
          </w:tcPr>
          <w:p w14:paraId="02D04431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癫痫</w:t>
            </w:r>
          </w:p>
        </w:tc>
        <w:tc>
          <w:tcPr>
            <w:tcW w:w="1276" w:type="dxa"/>
            <w:vAlign w:val="center"/>
          </w:tcPr>
          <w:p w14:paraId="0AD4BB16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1E19DFB6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医学人文关怀或社会责任</w:t>
            </w:r>
          </w:p>
        </w:tc>
        <w:tc>
          <w:tcPr>
            <w:tcW w:w="2529" w:type="dxa"/>
            <w:vAlign w:val="center"/>
          </w:tcPr>
          <w:p w14:paraId="61A813BC" w14:textId="3D41A329" w:rsidR="008F3161" w:rsidRPr="0032166D" w:rsidRDefault="0032166D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各种癫痫的</w:t>
            </w:r>
            <w:proofErr w:type="gramStart"/>
            <w:r w:rsidRPr="0032166D">
              <w:rPr>
                <w:rFonts w:ascii="宋体" w:hAnsi="宋体" w:hint="eastAsia"/>
                <w:sz w:val="24"/>
              </w:rPr>
              <w:t>的</w:t>
            </w:r>
            <w:proofErr w:type="gramEnd"/>
            <w:r w:rsidRPr="0032166D">
              <w:rPr>
                <w:rFonts w:ascii="宋体" w:hAnsi="宋体" w:hint="eastAsia"/>
                <w:sz w:val="24"/>
              </w:rPr>
              <w:t>临床表现与鉴别</w:t>
            </w:r>
          </w:p>
        </w:tc>
        <w:tc>
          <w:tcPr>
            <w:tcW w:w="992" w:type="dxa"/>
            <w:vAlign w:val="center"/>
          </w:tcPr>
          <w:p w14:paraId="080A00F5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02D37726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F3161" w:rsidRPr="0032166D" w14:paraId="6B2775DE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14E3B372" w14:textId="77777777" w:rsidR="0032166D" w:rsidRPr="0032166D" w:rsidRDefault="0032166D" w:rsidP="0032166D">
            <w:pPr>
              <w:spacing w:line="360" w:lineRule="auto"/>
              <w:rPr>
                <w:sz w:val="24"/>
              </w:rPr>
            </w:pPr>
            <w:r w:rsidRPr="0032166D">
              <w:rPr>
                <w:rFonts w:hint="eastAsia"/>
                <w:sz w:val="24"/>
              </w:rPr>
              <w:t>第十四章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运动障碍性疾病</w:t>
            </w:r>
          </w:p>
          <w:p w14:paraId="48B0DDF9" w14:textId="7E67D8A7" w:rsidR="008F3161" w:rsidRPr="0032166D" w:rsidRDefault="0032166D" w:rsidP="0032166D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hint="eastAsia"/>
                <w:sz w:val="24"/>
              </w:rPr>
              <w:lastRenderedPageBreak/>
              <w:t>第一节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帕金森病</w:t>
            </w:r>
          </w:p>
        </w:tc>
        <w:tc>
          <w:tcPr>
            <w:tcW w:w="2551" w:type="dxa"/>
            <w:vAlign w:val="center"/>
          </w:tcPr>
          <w:p w14:paraId="44407144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lastRenderedPageBreak/>
              <w:t>锥体外系疾病</w:t>
            </w:r>
          </w:p>
        </w:tc>
        <w:tc>
          <w:tcPr>
            <w:tcW w:w="1276" w:type="dxa"/>
            <w:vAlign w:val="center"/>
          </w:tcPr>
          <w:p w14:paraId="774603C2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540B234F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社会责任感、义务担当</w:t>
            </w:r>
          </w:p>
        </w:tc>
        <w:tc>
          <w:tcPr>
            <w:tcW w:w="2529" w:type="dxa"/>
            <w:vAlign w:val="center"/>
          </w:tcPr>
          <w:p w14:paraId="4A567506" w14:textId="4D679451" w:rsidR="008F3161" w:rsidRPr="0032166D" w:rsidRDefault="0032166D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帕金森病的临床表现与鉴别</w:t>
            </w:r>
          </w:p>
        </w:tc>
        <w:tc>
          <w:tcPr>
            <w:tcW w:w="992" w:type="dxa"/>
            <w:vAlign w:val="center"/>
          </w:tcPr>
          <w:p w14:paraId="71D45386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79952E8B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F3161" w:rsidRPr="0032166D" w14:paraId="656DE847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63E1AABA" w14:textId="1A255B42" w:rsidR="008F3161" w:rsidRPr="0032166D" w:rsidRDefault="0032166D" w:rsidP="007A28A2">
            <w:pPr>
              <w:spacing w:line="360" w:lineRule="auto"/>
              <w:rPr>
                <w:rFonts w:hint="eastAsia"/>
                <w:sz w:val="24"/>
              </w:rPr>
            </w:pPr>
            <w:r w:rsidRPr="0032166D">
              <w:rPr>
                <w:rFonts w:hint="eastAsia"/>
                <w:sz w:val="24"/>
              </w:rPr>
              <w:t>第十三章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中枢神经系统脱髓鞘疾病</w:t>
            </w:r>
          </w:p>
        </w:tc>
        <w:tc>
          <w:tcPr>
            <w:tcW w:w="2551" w:type="dxa"/>
            <w:vAlign w:val="center"/>
          </w:tcPr>
          <w:p w14:paraId="635F7CC2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脱髓鞘疾病</w:t>
            </w:r>
          </w:p>
        </w:tc>
        <w:tc>
          <w:tcPr>
            <w:tcW w:w="1276" w:type="dxa"/>
            <w:vAlign w:val="center"/>
          </w:tcPr>
          <w:p w14:paraId="6141FA7D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3B336959" w14:textId="039EEF86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人文关怀、社会责任感</w:t>
            </w:r>
            <w:r w:rsidR="007A28A2" w:rsidRPr="0032166D">
              <w:rPr>
                <w:rFonts w:ascii="宋体" w:hAnsi="宋体" w:hint="eastAsia"/>
                <w:sz w:val="24"/>
              </w:rPr>
              <w:t>,</w:t>
            </w:r>
            <w:r w:rsidRPr="0032166D">
              <w:rPr>
                <w:rFonts w:ascii="宋体" w:hAnsi="宋体" w:hint="eastAsia"/>
                <w:sz w:val="24"/>
              </w:rPr>
              <w:t>义务担当</w:t>
            </w:r>
          </w:p>
        </w:tc>
        <w:tc>
          <w:tcPr>
            <w:tcW w:w="2529" w:type="dxa"/>
            <w:vAlign w:val="center"/>
          </w:tcPr>
          <w:p w14:paraId="3E5D504D" w14:textId="08BA2CE4" w:rsidR="008F3161" w:rsidRPr="0032166D" w:rsidRDefault="0032166D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多发性硬化的诊断标准</w:t>
            </w:r>
          </w:p>
        </w:tc>
        <w:tc>
          <w:tcPr>
            <w:tcW w:w="992" w:type="dxa"/>
            <w:vAlign w:val="center"/>
          </w:tcPr>
          <w:p w14:paraId="1CDE7311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1CF10588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F3161" w:rsidRPr="0032166D" w14:paraId="474DC116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4474DCA3" w14:textId="6D31B674" w:rsidR="008F3161" w:rsidRPr="0032166D" w:rsidRDefault="0032166D" w:rsidP="007A28A2">
            <w:pPr>
              <w:spacing w:line="360" w:lineRule="auto"/>
              <w:rPr>
                <w:rFonts w:hint="eastAsia"/>
                <w:sz w:val="24"/>
              </w:rPr>
            </w:pPr>
            <w:r w:rsidRPr="0032166D">
              <w:rPr>
                <w:rFonts w:hint="eastAsia"/>
                <w:sz w:val="24"/>
              </w:rPr>
              <w:t>第十二章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中枢神经系统感染性疾病</w:t>
            </w:r>
          </w:p>
        </w:tc>
        <w:tc>
          <w:tcPr>
            <w:tcW w:w="2551" w:type="dxa"/>
            <w:vAlign w:val="center"/>
          </w:tcPr>
          <w:p w14:paraId="524121D2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中枢神经系统感染性疾病</w:t>
            </w:r>
          </w:p>
        </w:tc>
        <w:tc>
          <w:tcPr>
            <w:tcW w:w="1276" w:type="dxa"/>
            <w:vAlign w:val="center"/>
          </w:tcPr>
          <w:p w14:paraId="27BB4F81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57E5D603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新形势下的医务工作者的时代精神，奉献精神</w:t>
            </w:r>
          </w:p>
        </w:tc>
        <w:tc>
          <w:tcPr>
            <w:tcW w:w="2529" w:type="dxa"/>
            <w:vAlign w:val="center"/>
          </w:tcPr>
          <w:p w14:paraId="27501C3D" w14:textId="03DE66DE" w:rsidR="008F3161" w:rsidRPr="0032166D" w:rsidRDefault="0032166D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各种脑炎的临床表现与鉴别</w:t>
            </w:r>
          </w:p>
        </w:tc>
        <w:tc>
          <w:tcPr>
            <w:tcW w:w="992" w:type="dxa"/>
            <w:vAlign w:val="center"/>
          </w:tcPr>
          <w:p w14:paraId="47582042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1ADA647D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F3161" w:rsidRPr="0032166D" w14:paraId="5AE3A23D" w14:textId="77777777" w:rsidTr="0032166D">
        <w:trPr>
          <w:trHeight w:val="615"/>
          <w:jc w:val="center"/>
        </w:trPr>
        <w:tc>
          <w:tcPr>
            <w:tcW w:w="2686" w:type="dxa"/>
            <w:vAlign w:val="center"/>
          </w:tcPr>
          <w:p w14:paraId="0CF5533E" w14:textId="78E19950" w:rsidR="008F3161" w:rsidRPr="0032166D" w:rsidRDefault="0032166D" w:rsidP="007A28A2">
            <w:pPr>
              <w:spacing w:line="360" w:lineRule="auto"/>
              <w:rPr>
                <w:rFonts w:hint="eastAsia"/>
                <w:sz w:val="24"/>
              </w:rPr>
            </w:pPr>
            <w:r w:rsidRPr="0032166D">
              <w:rPr>
                <w:rFonts w:hint="eastAsia"/>
                <w:sz w:val="24"/>
              </w:rPr>
              <w:t>第十九章</w:t>
            </w:r>
            <w:r w:rsidRPr="0032166D">
              <w:rPr>
                <w:rFonts w:hint="eastAsia"/>
                <w:sz w:val="24"/>
              </w:rPr>
              <w:t xml:space="preserve"> </w:t>
            </w:r>
            <w:r w:rsidRPr="0032166D">
              <w:rPr>
                <w:rFonts w:hint="eastAsia"/>
                <w:sz w:val="24"/>
              </w:rPr>
              <w:t>神经</w:t>
            </w:r>
            <w:r w:rsidRPr="0032166D">
              <w:rPr>
                <w:rFonts w:hint="eastAsia"/>
                <w:sz w:val="24"/>
              </w:rPr>
              <w:t>-</w:t>
            </w:r>
            <w:r w:rsidRPr="0032166D">
              <w:rPr>
                <w:rFonts w:hint="eastAsia"/>
                <w:sz w:val="24"/>
              </w:rPr>
              <w:t>肌肉接头和肌肉疾病</w:t>
            </w:r>
          </w:p>
        </w:tc>
        <w:tc>
          <w:tcPr>
            <w:tcW w:w="2551" w:type="dxa"/>
            <w:vAlign w:val="center"/>
          </w:tcPr>
          <w:p w14:paraId="3A873ABB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神经肌肉接头和肌肉疾病</w:t>
            </w:r>
          </w:p>
        </w:tc>
        <w:tc>
          <w:tcPr>
            <w:tcW w:w="1276" w:type="dxa"/>
            <w:vAlign w:val="center"/>
          </w:tcPr>
          <w:p w14:paraId="70E4DD2A" w14:textId="77777777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17058E2B" w14:textId="7858B56A" w:rsidR="008F3161" w:rsidRPr="0032166D" w:rsidRDefault="00B83290" w:rsidP="007A28A2">
            <w:pPr>
              <w:spacing w:line="360" w:lineRule="auto"/>
              <w:rPr>
                <w:rFonts w:ascii="宋体" w:hAnsi="宋体"/>
                <w:sz w:val="24"/>
              </w:rPr>
            </w:pPr>
            <w:bookmarkStart w:id="8" w:name="_Hlk155456841"/>
            <w:r w:rsidRPr="0032166D">
              <w:rPr>
                <w:rFonts w:ascii="宋体" w:hAnsi="宋体" w:hint="eastAsia"/>
                <w:sz w:val="24"/>
              </w:rPr>
              <w:t>医学伦理</w:t>
            </w:r>
            <w:bookmarkEnd w:id="8"/>
            <w:r w:rsidR="007A28A2" w:rsidRPr="0032166D">
              <w:rPr>
                <w:rFonts w:ascii="宋体" w:hAnsi="宋体" w:hint="eastAsia"/>
                <w:sz w:val="24"/>
              </w:rPr>
              <w:t>,</w:t>
            </w:r>
            <w:r w:rsidRPr="0032166D">
              <w:rPr>
                <w:rFonts w:ascii="宋体" w:hAnsi="宋体" w:hint="eastAsia"/>
                <w:sz w:val="24"/>
              </w:rPr>
              <w:t>罕见病的治疗</w:t>
            </w:r>
            <w:r w:rsidR="007A28A2" w:rsidRPr="0032166D">
              <w:rPr>
                <w:rFonts w:ascii="宋体" w:hAnsi="宋体"/>
                <w:sz w:val="24"/>
              </w:rPr>
              <w:t>,</w:t>
            </w:r>
            <w:r w:rsidRPr="0032166D">
              <w:rPr>
                <w:rFonts w:ascii="宋体" w:hAnsi="宋体" w:hint="eastAsia"/>
                <w:sz w:val="24"/>
              </w:rPr>
              <w:t>突现文化自信等</w:t>
            </w:r>
            <w:r w:rsidR="007A28A2" w:rsidRPr="0032166D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529" w:type="dxa"/>
            <w:vAlign w:val="center"/>
          </w:tcPr>
          <w:p w14:paraId="4B2BCF7A" w14:textId="3F95223B" w:rsidR="008F3161" w:rsidRPr="0032166D" w:rsidRDefault="0032166D" w:rsidP="007A28A2">
            <w:pPr>
              <w:spacing w:line="360" w:lineRule="auto"/>
              <w:rPr>
                <w:rFonts w:ascii="宋体" w:hAnsi="宋体"/>
                <w:sz w:val="24"/>
              </w:rPr>
            </w:pPr>
            <w:r w:rsidRPr="0032166D">
              <w:rPr>
                <w:rFonts w:ascii="宋体" w:hAnsi="宋体" w:hint="eastAsia"/>
                <w:sz w:val="24"/>
              </w:rPr>
              <w:t>重症肌无力的临床表现</w:t>
            </w:r>
          </w:p>
        </w:tc>
        <w:tc>
          <w:tcPr>
            <w:tcW w:w="992" w:type="dxa"/>
            <w:vAlign w:val="center"/>
          </w:tcPr>
          <w:p w14:paraId="6AC35C93" w14:textId="77777777" w:rsidR="008F3161" w:rsidRPr="0032166D" w:rsidRDefault="008F3161" w:rsidP="007A28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63C36AC3" w14:textId="77777777" w:rsidR="008F3161" w:rsidRPr="0032166D" w:rsidRDefault="008F3161" w:rsidP="007A28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69D3F179" w14:textId="6FAEDD73" w:rsidR="008F3161" w:rsidRPr="007A28A2" w:rsidRDefault="00B83290" w:rsidP="007A28A2">
      <w:pPr>
        <w:spacing w:line="480" w:lineRule="exact"/>
        <w:ind w:firstLineChars="150" w:firstLine="360"/>
        <w:rPr>
          <w:sz w:val="24"/>
        </w:rPr>
      </w:pPr>
      <w:r>
        <w:rPr>
          <w:sz w:val="24"/>
        </w:rPr>
        <w:t>合计</w:t>
      </w:r>
      <w:r>
        <w:rPr>
          <w:sz w:val="24"/>
        </w:rPr>
        <w:t>:24</w:t>
      </w:r>
      <w:r>
        <w:rPr>
          <w:rFonts w:hint="eastAsia"/>
          <w:sz w:val="24"/>
        </w:rPr>
        <w:t xml:space="preserve"> </w:t>
      </w:r>
      <w:r w:rsidR="007A28A2">
        <w:rPr>
          <w:sz w:val="24"/>
        </w:rPr>
        <w:t xml:space="preserve"> </w:t>
      </w:r>
      <w:r w:rsidRPr="007A28A2">
        <w:rPr>
          <w:rFonts w:hint="eastAsia"/>
          <w:sz w:val="24"/>
          <w:vertAlign w:val="superscript"/>
        </w:rPr>
        <w:t xml:space="preserve">* </w:t>
      </w:r>
      <w:r w:rsidRPr="007A28A2">
        <w:rPr>
          <w:rFonts w:hint="eastAsia"/>
          <w:sz w:val="24"/>
        </w:rPr>
        <w:t>育人元素基本原则</w:t>
      </w:r>
      <w:r w:rsidRPr="007A28A2">
        <w:rPr>
          <w:rFonts w:hint="eastAsia"/>
          <w:sz w:val="24"/>
        </w:rPr>
        <w:t>:</w:t>
      </w:r>
      <w:r w:rsidRPr="007A28A2">
        <w:rPr>
          <w:rFonts w:hint="eastAsia"/>
          <w:sz w:val="24"/>
        </w:rPr>
        <w:t>在建议意见的指导下</w:t>
      </w:r>
      <w:r w:rsidR="00466E55">
        <w:rPr>
          <w:rFonts w:hint="eastAsia"/>
          <w:sz w:val="24"/>
        </w:rPr>
        <w:t>，</w:t>
      </w:r>
      <w:r w:rsidRPr="007A28A2">
        <w:rPr>
          <w:rFonts w:hint="eastAsia"/>
          <w:sz w:val="24"/>
        </w:rPr>
        <w:t>由各授课老师结合本次课程的疾病特点设置</w:t>
      </w:r>
      <w:r w:rsidR="00466E55">
        <w:rPr>
          <w:rFonts w:hint="eastAsia"/>
          <w:sz w:val="24"/>
        </w:rPr>
        <w:t>。</w:t>
      </w:r>
    </w:p>
    <w:p w14:paraId="7125C7B2" w14:textId="77777777" w:rsidR="008F3161" w:rsidRDefault="008F3161">
      <w:pPr>
        <w:spacing w:line="480" w:lineRule="exact"/>
        <w:rPr>
          <w:sz w:val="24"/>
        </w:rPr>
        <w:sectPr w:rsidR="008F3161">
          <w:pgSz w:w="16838" w:h="11906" w:orient="landscape"/>
          <w:pgMar w:top="1304" w:right="1304" w:bottom="1304" w:left="1304" w:header="851" w:footer="992" w:gutter="0"/>
          <w:cols w:space="720"/>
          <w:docGrid w:type="lines" w:linePitch="312"/>
        </w:sectPr>
      </w:pPr>
    </w:p>
    <w:p w14:paraId="0FCDC73D" w14:textId="77777777" w:rsidR="008F3161" w:rsidRDefault="00B83290" w:rsidP="007A28A2">
      <w:pPr>
        <w:pStyle w:val="2"/>
        <w:ind w:firstLineChars="200" w:firstLine="482"/>
        <w:rPr>
          <w:sz w:val="24"/>
        </w:rPr>
      </w:pPr>
      <w:r>
        <w:rPr>
          <w:sz w:val="24"/>
        </w:rPr>
        <w:lastRenderedPageBreak/>
        <w:t>（二）教学环节安排</w:t>
      </w:r>
    </w:p>
    <w:p w14:paraId="6461215C" w14:textId="77777777" w:rsidR="008F3161" w:rsidRDefault="00B83290">
      <w:pPr>
        <w:spacing w:line="480" w:lineRule="exact"/>
        <w:ind w:firstLineChars="200" w:firstLine="482"/>
        <w:rPr>
          <w:sz w:val="24"/>
        </w:rPr>
      </w:pPr>
      <w:r>
        <w:rPr>
          <w:b/>
          <w:sz w:val="24"/>
        </w:rPr>
        <w:t>（对各种教学环节的安排如：实验、实习、习题课、作业等以及本课程与其他相关课程的联系、分工等作必要说明，教学环节的安排体现高阶性、创新性、挑战度）</w:t>
      </w:r>
    </w:p>
    <w:p w14:paraId="7D49BB15" w14:textId="0AD50CCC" w:rsidR="008F3161" w:rsidRDefault="00B83290" w:rsidP="007A28A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理论教学：学习基本理论和基本知识。</w:t>
      </w:r>
    </w:p>
    <w:p w14:paraId="109B0DB7" w14:textId="77777777" w:rsidR="008F3161" w:rsidRDefault="00B83290" w:rsidP="007A28A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通过理论授课，使学生熟悉神经系统的应用解剖和定位诊断知识、神经系统疾病的常见症状，掌握神经系统检查方法，介绍神经系统疾病的诊断原则；并掌握神经系统包括脑血管病、脊髓病变、周围神经疾病、肌病、癫痫、锥体外系疾病等的常见疾病的临床表现、辅助检查以及治疗原则。</w:t>
      </w:r>
    </w:p>
    <w:p w14:paraId="000DD617" w14:textId="77777777" w:rsidR="008F3161" w:rsidRDefault="00B83290" w:rsidP="007A28A2">
      <w:pPr>
        <w:pStyle w:val="2"/>
        <w:ind w:firstLineChars="200" w:firstLine="482"/>
        <w:rPr>
          <w:sz w:val="24"/>
        </w:rPr>
      </w:pPr>
      <w:r>
        <w:rPr>
          <w:sz w:val="24"/>
        </w:rPr>
        <w:t>（三）教学方法</w:t>
      </w:r>
    </w:p>
    <w:p w14:paraId="2DDAD260" w14:textId="77777777" w:rsidR="008F3161" w:rsidRDefault="00B83290">
      <w:pPr>
        <w:spacing w:line="480" w:lineRule="exact"/>
        <w:ind w:firstLineChars="200" w:firstLine="482"/>
        <w:rPr>
          <w:sz w:val="24"/>
        </w:rPr>
      </w:pPr>
      <w:r>
        <w:rPr>
          <w:b/>
          <w:sz w:val="24"/>
        </w:rPr>
        <w:t>（包括课堂讲授、提问研讨，课后习题和答疑等情况，要增加团队学习、小组大作业、实验课和理论课的结合、使用信息技术方法、由教师和知识为中心转化为以学生和学习为中心）</w:t>
      </w:r>
    </w:p>
    <w:p w14:paraId="2FF5FC19" w14:textId="77777777" w:rsidR="007A28A2" w:rsidRDefault="00B83290" w:rsidP="007A28A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本课程理论教学采用</w:t>
      </w:r>
      <w:r>
        <w:rPr>
          <w:sz w:val="24"/>
        </w:rPr>
        <w:t>PPT</w:t>
      </w:r>
      <w:r>
        <w:rPr>
          <w:sz w:val="24"/>
        </w:rPr>
        <w:t>课堂讲授为主、学生自学相结合的教学方法，合理使用现代教育技术手段。</w:t>
      </w:r>
      <w:r>
        <w:rPr>
          <w:sz w:val="24"/>
        </w:rPr>
        <w:t xml:space="preserve"> </w:t>
      </w:r>
      <w:r>
        <w:rPr>
          <w:sz w:val="24"/>
        </w:rPr>
        <w:t>课堂中重视与学生互动，通过穿插提问、随堂练习等引导学生思考。教师鼓励学生课后通过多种方式与教师进行沟通并进行自学。</w:t>
      </w:r>
    </w:p>
    <w:p w14:paraId="5C7E45B7" w14:textId="05CD4C55" w:rsidR="008F3161" w:rsidRDefault="00B83290" w:rsidP="007A28A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在教学过程中，积极开展教学改革，不断探索以学生为主体、有利于调动学生自主学习积极性的启发式、讨论式教学方法。在见习教学中，</w:t>
      </w:r>
      <w:r>
        <w:rPr>
          <w:sz w:val="24"/>
        </w:rPr>
        <w:t>PBL</w:t>
      </w:r>
      <w:r>
        <w:rPr>
          <w:sz w:val="24"/>
        </w:rPr>
        <w:t>、</w:t>
      </w:r>
      <w:r>
        <w:rPr>
          <w:sz w:val="24"/>
        </w:rPr>
        <w:t>CBL</w:t>
      </w:r>
      <w:r>
        <w:rPr>
          <w:sz w:val="24"/>
        </w:rPr>
        <w:t>、翻转课堂等教学方法得到充分使用；实习过程中学生可在教师的指导下充分进行病史询问、查体、医疗文书书写、诊疗方案拟定等临床工作，鼓励和帮助学生逐步实现向医生的转变。</w:t>
      </w:r>
    </w:p>
    <w:p w14:paraId="64FE0D36" w14:textId="77777777" w:rsidR="007A28A2" w:rsidRPr="007A28A2" w:rsidRDefault="00B83290" w:rsidP="007A28A2">
      <w:pPr>
        <w:pStyle w:val="2"/>
        <w:ind w:firstLineChars="200" w:firstLine="482"/>
        <w:rPr>
          <w:sz w:val="24"/>
        </w:rPr>
      </w:pPr>
      <w:r>
        <w:rPr>
          <w:sz w:val="24"/>
        </w:rPr>
        <w:t>（四）课程教材</w:t>
      </w:r>
    </w:p>
    <w:p w14:paraId="73456CE5" w14:textId="036F6EE6" w:rsidR="008F3161" w:rsidRDefault="00B83290">
      <w:pPr>
        <w:spacing w:line="480" w:lineRule="exact"/>
        <w:ind w:firstLineChars="200" w:firstLine="482"/>
        <w:rPr>
          <w:sz w:val="24"/>
        </w:rPr>
      </w:pPr>
      <w:r>
        <w:rPr>
          <w:b/>
          <w:sz w:val="24"/>
        </w:rPr>
        <w:t>（主讲教材尽量使用</w:t>
      </w:r>
      <w:r>
        <w:rPr>
          <w:b/>
          <w:sz w:val="24"/>
        </w:rPr>
        <w:t>“</w:t>
      </w:r>
      <w:r>
        <w:rPr>
          <w:b/>
          <w:sz w:val="24"/>
        </w:rPr>
        <w:t>马工程</w:t>
      </w:r>
      <w:r>
        <w:rPr>
          <w:b/>
          <w:sz w:val="24"/>
        </w:rPr>
        <w:t>”</w:t>
      </w:r>
      <w:r>
        <w:rPr>
          <w:b/>
          <w:sz w:val="24"/>
        </w:rPr>
        <w:t>和国家规划教材，在同类教材中，优先选用国家级规划教材，凡教材选用范围中有</w:t>
      </w:r>
      <w:r>
        <w:rPr>
          <w:b/>
          <w:sz w:val="24"/>
        </w:rPr>
        <w:t>“</w:t>
      </w:r>
      <w:r>
        <w:rPr>
          <w:b/>
          <w:sz w:val="24"/>
        </w:rPr>
        <w:t>马工程</w:t>
      </w:r>
      <w:r>
        <w:rPr>
          <w:b/>
          <w:sz w:val="24"/>
        </w:rPr>
        <w:t>”</w:t>
      </w:r>
      <w:r>
        <w:rPr>
          <w:b/>
          <w:sz w:val="24"/>
        </w:rPr>
        <w:t>重点教材的，必须选用工程重点教材。）</w:t>
      </w:r>
    </w:p>
    <w:p w14:paraId="46B84CE1" w14:textId="77777777" w:rsidR="007A28A2" w:rsidRDefault="00B83290" w:rsidP="007A28A2">
      <w:pPr>
        <w:spacing w:line="480" w:lineRule="exact"/>
        <w:ind w:firstLineChars="150" w:firstLine="360"/>
        <w:rPr>
          <w:sz w:val="24"/>
        </w:rPr>
      </w:pPr>
      <w:r w:rsidRPr="007A28A2">
        <w:rPr>
          <w:rFonts w:hint="eastAsia"/>
          <w:sz w:val="24"/>
        </w:rPr>
        <w:t xml:space="preserve"> 1</w:t>
      </w:r>
      <w:r w:rsidR="007A28A2" w:rsidRPr="007A28A2">
        <w:rPr>
          <w:rFonts w:hint="eastAsia"/>
          <w:sz w:val="24"/>
        </w:rPr>
        <w:t>.</w:t>
      </w:r>
      <w:r w:rsidR="007A28A2" w:rsidRPr="007A28A2">
        <w:rPr>
          <w:sz w:val="24"/>
        </w:rPr>
        <w:t xml:space="preserve"> </w:t>
      </w:r>
      <w:r w:rsidRPr="007A28A2">
        <w:rPr>
          <w:rFonts w:hint="eastAsia"/>
          <w:sz w:val="24"/>
        </w:rPr>
        <w:t>主讲教材：《神经病学》第八版，人民卫生出版社，主编</w:t>
      </w:r>
      <w:r w:rsidRPr="007A28A2">
        <w:rPr>
          <w:rFonts w:hint="eastAsia"/>
          <w:sz w:val="24"/>
        </w:rPr>
        <w:t xml:space="preserve"> </w:t>
      </w:r>
      <w:r w:rsidRPr="007A28A2">
        <w:rPr>
          <w:rFonts w:hint="eastAsia"/>
          <w:sz w:val="24"/>
        </w:rPr>
        <w:t>贾建平，陈生弟，</w:t>
      </w:r>
      <w:r w:rsidRPr="007A28A2">
        <w:rPr>
          <w:rFonts w:hint="eastAsia"/>
          <w:sz w:val="24"/>
        </w:rPr>
        <w:t>2018-8</w:t>
      </w:r>
    </w:p>
    <w:p w14:paraId="38F55A6C" w14:textId="3A86214D" w:rsidR="007A28A2" w:rsidRPr="007A28A2" w:rsidRDefault="00B83290" w:rsidP="007A28A2">
      <w:pPr>
        <w:spacing w:line="480" w:lineRule="exact"/>
        <w:ind w:firstLineChars="200" w:firstLine="480"/>
        <w:rPr>
          <w:sz w:val="24"/>
        </w:rPr>
      </w:pPr>
      <w:r w:rsidRPr="007A28A2">
        <w:rPr>
          <w:rFonts w:hint="eastAsia"/>
          <w:sz w:val="24"/>
        </w:rPr>
        <w:t>2</w:t>
      </w:r>
      <w:r w:rsidR="007A28A2" w:rsidRPr="007A28A2">
        <w:rPr>
          <w:rFonts w:hint="eastAsia"/>
          <w:sz w:val="24"/>
        </w:rPr>
        <w:t>.</w:t>
      </w:r>
      <w:r w:rsidR="007A28A2" w:rsidRPr="007A28A2">
        <w:rPr>
          <w:sz w:val="24"/>
        </w:rPr>
        <w:t xml:space="preserve"> </w:t>
      </w:r>
      <w:r w:rsidRPr="007A28A2">
        <w:rPr>
          <w:rFonts w:hint="eastAsia"/>
          <w:sz w:val="24"/>
        </w:rPr>
        <w:t>辅助教材：</w:t>
      </w:r>
    </w:p>
    <w:p w14:paraId="5822C6EB" w14:textId="0B00CE41" w:rsidR="008F3161" w:rsidRPr="007A28A2" w:rsidRDefault="00B83290" w:rsidP="007A28A2">
      <w:pPr>
        <w:spacing w:line="480" w:lineRule="exact"/>
        <w:ind w:firstLineChars="200" w:firstLine="480"/>
        <w:rPr>
          <w:sz w:val="24"/>
        </w:rPr>
      </w:pPr>
      <w:r w:rsidRPr="007A28A2">
        <w:rPr>
          <w:rFonts w:hint="eastAsia"/>
          <w:sz w:val="24"/>
        </w:rPr>
        <w:t>《神经病学》第三版，出版社：人民卫生出版社，</w:t>
      </w:r>
      <w:r w:rsidRPr="007A28A2">
        <w:rPr>
          <w:rFonts w:hint="eastAsia"/>
          <w:sz w:val="24"/>
        </w:rPr>
        <w:t xml:space="preserve"> </w:t>
      </w:r>
      <w:r w:rsidRPr="007A28A2">
        <w:rPr>
          <w:rFonts w:hint="eastAsia"/>
          <w:sz w:val="24"/>
        </w:rPr>
        <w:t>主编：吴江，贾建平，副主编：崔丽英，陈生弟，</w:t>
      </w:r>
      <w:r w:rsidRPr="007A28A2">
        <w:rPr>
          <w:rFonts w:hint="eastAsia"/>
          <w:sz w:val="24"/>
        </w:rPr>
        <w:t>2015-6</w:t>
      </w:r>
    </w:p>
    <w:p w14:paraId="36D1B4B2" w14:textId="02E0F417" w:rsidR="008F3161" w:rsidRPr="007A28A2" w:rsidRDefault="00B83290" w:rsidP="007A28A2">
      <w:pPr>
        <w:spacing w:line="480" w:lineRule="exact"/>
        <w:ind w:firstLineChars="200" w:firstLine="480"/>
        <w:rPr>
          <w:sz w:val="24"/>
        </w:rPr>
      </w:pPr>
      <w:r w:rsidRPr="007A28A2">
        <w:rPr>
          <w:rFonts w:hint="eastAsia"/>
          <w:sz w:val="24"/>
        </w:rPr>
        <w:lastRenderedPageBreak/>
        <w:t>《神经病学》第</w:t>
      </w:r>
      <w:r w:rsidRPr="007A28A2">
        <w:rPr>
          <w:rFonts w:hint="eastAsia"/>
          <w:sz w:val="24"/>
        </w:rPr>
        <w:t>1</w:t>
      </w:r>
      <w:r w:rsidRPr="007A28A2">
        <w:rPr>
          <w:rFonts w:hint="eastAsia"/>
          <w:sz w:val="24"/>
        </w:rPr>
        <w:t>版，出版社：高等教育出版社，主编：黄如训，</w:t>
      </w:r>
      <w:r w:rsidRPr="007A28A2">
        <w:rPr>
          <w:rFonts w:hint="eastAsia"/>
          <w:sz w:val="24"/>
        </w:rPr>
        <w:t>2010-4</w:t>
      </w:r>
    </w:p>
    <w:p w14:paraId="260DE962" w14:textId="77777777" w:rsidR="008F3161" w:rsidRPr="007A28A2" w:rsidRDefault="00B83290" w:rsidP="007A28A2">
      <w:pPr>
        <w:pStyle w:val="2"/>
        <w:ind w:firstLineChars="200" w:firstLine="482"/>
        <w:rPr>
          <w:sz w:val="24"/>
        </w:rPr>
      </w:pPr>
      <w:r w:rsidRPr="007A28A2">
        <w:rPr>
          <w:sz w:val="24"/>
        </w:rPr>
        <w:t>（五）主要参考书目</w:t>
      </w:r>
    </w:p>
    <w:p w14:paraId="7EBF0A79" w14:textId="77777777" w:rsidR="008F3161" w:rsidRPr="007A28A2" w:rsidRDefault="00B83290">
      <w:pPr>
        <w:spacing w:line="480" w:lineRule="exact"/>
        <w:ind w:firstLineChars="200" w:firstLine="482"/>
        <w:rPr>
          <w:sz w:val="24"/>
        </w:rPr>
      </w:pPr>
      <w:r w:rsidRPr="007A28A2">
        <w:rPr>
          <w:b/>
          <w:sz w:val="24"/>
        </w:rPr>
        <w:t>（推荐若干参考书，并注明书名、作者、出版社、版本、出版日期等，每个章节指定一定数量、明确的阅读资料）</w:t>
      </w:r>
    </w:p>
    <w:p w14:paraId="0201B4CE" w14:textId="1AE48FA5" w:rsidR="008F3161" w:rsidRPr="007A28A2" w:rsidRDefault="00B83290">
      <w:pPr>
        <w:spacing w:line="480" w:lineRule="exact"/>
        <w:ind w:firstLineChars="150" w:firstLine="360"/>
        <w:rPr>
          <w:sz w:val="24"/>
        </w:rPr>
      </w:pPr>
      <w:r w:rsidRPr="007A28A2">
        <w:rPr>
          <w:rFonts w:hint="eastAsia"/>
          <w:sz w:val="24"/>
        </w:rPr>
        <w:t>《神经病学》第</w:t>
      </w:r>
      <w:r w:rsidRPr="007A28A2">
        <w:rPr>
          <w:rFonts w:hint="eastAsia"/>
          <w:sz w:val="24"/>
        </w:rPr>
        <w:t>3</w:t>
      </w:r>
      <w:r w:rsidRPr="007A28A2">
        <w:rPr>
          <w:rFonts w:hint="eastAsia"/>
          <w:sz w:val="24"/>
        </w:rPr>
        <w:t>版，出版社：人民卫生出版社，主编：吴江，贾建平，副主编：崔丽英，陈生弟，张杰文，罗本燕，</w:t>
      </w:r>
      <w:r w:rsidRPr="007A28A2">
        <w:rPr>
          <w:rFonts w:hint="eastAsia"/>
          <w:sz w:val="24"/>
        </w:rPr>
        <w:t>2015-6</w:t>
      </w:r>
    </w:p>
    <w:p w14:paraId="1043CA3A" w14:textId="0A8A9E20" w:rsidR="008F3161" w:rsidRPr="007A28A2" w:rsidRDefault="00B83290" w:rsidP="007A28A2">
      <w:pPr>
        <w:spacing w:line="480" w:lineRule="exact"/>
        <w:ind w:firstLineChars="150" w:firstLine="360"/>
        <w:rPr>
          <w:sz w:val="24"/>
        </w:rPr>
      </w:pPr>
      <w:r w:rsidRPr="007A28A2">
        <w:rPr>
          <w:rFonts w:hint="eastAsia"/>
          <w:sz w:val="24"/>
        </w:rPr>
        <w:t>《</w:t>
      </w:r>
      <w:r w:rsidRPr="007A28A2">
        <w:rPr>
          <w:rFonts w:hint="eastAsia"/>
          <w:sz w:val="24"/>
        </w:rPr>
        <w:t>Clinical Neurology</w:t>
      </w:r>
      <w:r w:rsidRPr="007A28A2">
        <w:rPr>
          <w:rFonts w:hint="eastAsia"/>
          <w:sz w:val="24"/>
        </w:rPr>
        <w:t>》</w:t>
      </w:r>
      <w:r w:rsidRPr="007A28A2">
        <w:rPr>
          <w:rFonts w:hint="eastAsia"/>
          <w:sz w:val="24"/>
        </w:rPr>
        <w:t xml:space="preserve"> </w:t>
      </w:r>
      <w:r w:rsidRPr="007A28A2">
        <w:rPr>
          <w:rFonts w:hint="eastAsia"/>
          <w:sz w:val="24"/>
        </w:rPr>
        <w:t>第</w:t>
      </w:r>
      <w:r w:rsidRPr="007A28A2">
        <w:rPr>
          <w:rFonts w:hint="eastAsia"/>
          <w:sz w:val="24"/>
        </w:rPr>
        <w:t>9</w:t>
      </w:r>
      <w:r w:rsidRPr="007A28A2">
        <w:rPr>
          <w:rFonts w:hint="eastAsia"/>
          <w:sz w:val="24"/>
        </w:rPr>
        <w:t>版，出版社：</w:t>
      </w:r>
      <w:r w:rsidRPr="007A28A2">
        <w:rPr>
          <w:rFonts w:hint="eastAsia"/>
          <w:sz w:val="24"/>
        </w:rPr>
        <w:t>McGraw-Hill Education</w:t>
      </w:r>
      <w:r w:rsidRPr="007A28A2">
        <w:rPr>
          <w:rFonts w:hint="eastAsia"/>
          <w:sz w:val="24"/>
        </w:rPr>
        <w:t>，主编：</w:t>
      </w:r>
      <w:r w:rsidRPr="007A28A2">
        <w:rPr>
          <w:rFonts w:hint="eastAsia"/>
          <w:sz w:val="24"/>
        </w:rPr>
        <w:t>Michael Aminoff , David Greenberg , Roger Simon</w:t>
      </w:r>
      <w:r w:rsidRPr="007A28A2">
        <w:rPr>
          <w:rFonts w:hint="eastAsia"/>
          <w:sz w:val="24"/>
        </w:rPr>
        <w:t>，</w:t>
      </w:r>
      <w:r w:rsidRPr="007A28A2">
        <w:rPr>
          <w:rFonts w:hint="eastAsia"/>
          <w:sz w:val="24"/>
        </w:rPr>
        <w:t>2015-5</w:t>
      </w:r>
    </w:p>
    <w:p w14:paraId="13B1C99F" w14:textId="77777777" w:rsidR="008F3161" w:rsidRDefault="00B83290" w:rsidP="007A28A2">
      <w:pPr>
        <w:pStyle w:val="2"/>
        <w:ind w:firstLineChars="200" w:firstLine="482"/>
        <w:rPr>
          <w:sz w:val="24"/>
        </w:rPr>
      </w:pPr>
      <w:r>
        <w:rPr>
          <w:sz w:val="24"/>
        </w:rPr>
        <w:t>（六）成绩评定方式</w:t>
      </w:r>
    </w:p>
    <w:p w14:paraId="4476B917" w14:textId="77777777" w:rsidR="007A28A2" w:rsidRPr="007A28A2" w:rsidRDefault="007A28A2" w:rsidP="007A28A2">
      <w:pPr>
        <w:spacing w:line="480" w:lineRule="exact"/>
        <w:ind w:firstLineChars="200" w:firstLine="480"/>
        <w:rPr>
          <w:sz w:val="24"/>
        </w:rPr>
      </w:pPr>
      <w:r w:rsidRPr="007A28A2">
        <w:rPr>
          <w:rFonts w:hint="eastAsia"/>
          <w:sz w:val="24"/>
        </w:rPr>
        <w:t>课程成绩由平时成绩（</w:t>
      </w:r>
      <w:r w:rsidRPr="007A28A2">
        <w:rPr>
          <w:rFonts w:hint="eastAsia"/>
          <w:sz w:val="24"/>
        </w:rPr>
        <w:t>40%</w:t>
      </w:r>
      <w:r w:rsidRPr="007A28A2">
        <w:rPr>
          <w:rFonts w:hint="eastAsia"/>
          <w:sz w:val="24"/>
        </w:rPr>
        <w:t>）</w:t>
      </w:r>
      <w:r w:rsidRPr="007A28A2">
        <w:rPr>
          <w:rFonts w:hint="eastAsia"/>
          <w:sz w:val="24"/>
        </w:rPr>
        <w:t>+</w:t>
      </w:r>
      <w:r w:rsidRPr="007A28A2">
        <w:rPr>
          <w:rFonts w:hint="eastAsia"/>
          <w:sz w:val="24"/>
        </w:rPr>
        <w:t>期末理论成绩（</w:t>
      </w:r>
      <w:r w:rsidRPr="007A28A2">
        <w:rPr>
          <w:rFonts w:hint="eastAsia"/>
          <w:sz w:val="24"/>
        </w:rPr>
        <w:t>60%</w:t>
      </w:r>
      <w:r w:rsidRPr="007A28A2">
        <w:rPr>
          <w:rFonts w:hint="eastAsia"/>
          <w:sz w:val="24"/>
        </w:rPr>
        <w:t>）综合评定。</w:t>
      </w:r>
    </w:p>
    <w:p w14:paraId="2690953B" w14:textId="632D570A" w:rsidR="008F3161" w:rsidRPr="007A28A2" w:rsidRDefault="00B83290">
      <w:pPr>
        <w:spacing w:line="480" w:lineRule="exact"/>
        <w:ind w:firstLineChars="200" w:firstLine="482"/>
        <w:rPr>
          <w:sz w:val="24"/>
        </w:rPr>
      </w:pPr>
      <w:r w:rsidRPr="007A28A2">
        <w:rPr>
          <w:b/>
          <w:sz w:val="24"/>
        </w:rPr>
        <w:t>原则上平时成绩包括课堂讨论、</w:t>
      </w:r>
      <w:r w:rsidRPr="007A28A2">
        <w:rPr>
          <w:rFonts w:hint="eastAsia"/>
          <w:b/>
          <w:sz w:val="24"/>
        </w:rPr>
        <w:t>随堂</w:t>
      </w:r>
      <w:r w:rsidRPr="007A28A2">
        <w:rPr>
          <w:b/>
          <w:sz w:val="24"/>
        </w:rPr>
        <w:t>测验、</w:t>
      </w:r>
      <w:r w:rsidRPr="007A28A2">
        <w:rPr>
          <w:rFonts w:hint="eastAsia"/>
          <w:b/>
          <w:sz w:val="24"/>
        </w:rPr>
        <w:t>课程学习体会或建议</w:t>
      </w:r>
      <w:r w:rsidRPr="007A28A2">
        <w:rPr>
          <w:rFonts w:hint="eastAsia"/>
          <w:b/>
          <w:sz w:val="24"/>
        </w:rPr>
        <w:t>(1000</w:t>
      </w:r>
      <w:r w:rsidRPr="007A28A2">
        <w:rPr>
          <w:rFonts w:hint="eastAsia"/>
          <w:b/>
          <w:sz w:val="24"/>
        </w:rPr>
        <w:t>字以上</w:t>
      </w:r>
      <w:r w:rsidRPr="007A28A2">
        <w:rPr>
          <w:rFonts w:hint="eastAsia"/>
          <w:b/>
          <w:sz w:val="24"/>
        </w:rPr>
        <w:t>)</w:t>
      </w:r>
      <w:r w:rsidRPr="007A28A2">
        <w:rPr>
          <w:b/>
          <w:sz w:val="24"/>
        </w:rPr>
        <w:t>、出勤情况等</w:t>
      </w:r>
      <w:r w:rsidR="007A28A2" w:rsidRPr="007A28A2">
        <w:rPr>
          <w:rFonts w:hint="eastAsia"/>
          <w:b/>
          <w:sz w:val="24"/>
        </w:rPr>
        <w:t>。</w:t>
      </w:r>
    </w:p>
    <w:p w14:paraId="586054A6" w14:textId="77777777" w:rsidR="008F3161" w:rsidRDefault="008F3161">
      <w:pPr>
        <w:spacing w:line="480" w:lineRule="exact"/>
        <w:rPr>
          <w:sz w:val="24"/>
        </w:rPr>
      </w:pPr>
    </w:p>
    <w:p w14:paraId="029C3921" w14:textId="77777777" w:rsidR="008F3161" w:rsidRDefault="008F3161">
      <w:pPr>
        <w:spacing w:line="480" w:lineRule="exact"/>
        <w:rPr>
          <w:sz w:val="24"/>
        </w:rPr>
      </w:pPr>
    </w:p>
    <w:p w14:paraId="3E484BC7" w14:textId="77777777" w:rsidR="008F3161" w:rsidRDefault="00B83290">
      <w:pPr>
        <w:rPr>
          <w:b/>
          <w:bCs/>
          <w:i/>
          <w:iCs/>
          <w:sz w:val="24"/>
          <w:u w:val="single"/>
        </w:rPr>
      </w:pPr>
      <w:r>
        <w:rPr>
          <w:rFonts w:eastAsia="黑体"/>
          <w:b/>
          <w:bCs/>
          <w:sz w:val="28"/>
        </w:rPr>
        <w:t>注：</w:t>
      </w:r>
      <w:r>
        <w:rPr>
          <w:b/>
          <w:bCs/>
          <w:i/>
          <w:iCs/>
          <w:sz w:val="24"/>
          <w:u w:val="single"/>
        </w:rPr>
        <w:t>教学大纲一律使用</w:t>
      </w:r>
      <w:r>
        <w:rPr>
          <w:b/>
          <w:bCs/>
          <w:i/>
          <w:iCs/>
          <w:sz w:val="24"/>
          <w:u w:val="single"/>
        </w:rPr>
        <w:t>A4</w:t>
      </w:r>
      <w:r>
        <w:rPr>
          <w:b/>
          <w:bCs/>
          <w:i/>
          <w:iCs/>
          <w:sz w:val="24"/>
          <w:u w:val="single"/>
        </w:rPr>
        <w:t>纸，正文为小四号宋体。</w:t>
      </w:r>
    </w:p>
    <w:sectPr w:rsidR="008F3161"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148F" w14:textId="77777777" w:rsidR="00D74677" w:rsidRDefault="00D74677" w:rsidP="002836B6">
      <w:r>
        <w:separator/>
      </w:r>
    </w:p>
  </w:endnote>
  <w:endnote w:type="continuationSeparator" w:id="0">
    <w:p w14:paraId="52008FD9" w14:textId="77777777" w:rsidR="00D74677" w:rsidRDefault="00D74677" w:rsidP="0028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24x12 宋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F1E5" w14:textId="77777777" w:rsidR="00D74677" w:rsidRDefault="00D74677" w:rsidP="002836B6">
      <w:r>
        <w:separator/>
      </w:r>
    </w:p>
  </w:footnote>
  <w:footnote w:type="continuationSeparator" w:id="0">
    <w:p w14:paraId="61B9A278" w14:textId="77777777" w:rsidR="00D74677" w:rsidRDefault="00D74677" w:rsidP="00283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Q2OWNhYzJhMDk5ZTcxN2Y2ODQ2NDY2M2NlODM2MTEifQ=="/>
  </w:docVars>
  <w:rsids>
    <w:rsidRoot w:val="002834BA"/>
    <w:rsid w:val="00006E89"/>
    <w:rsid w:val="000371E5"/>
    <w:rsid w:val="00043D2D"/>
    <w:rsid w:val="00043DA3"/>
    <w:rsid w:val="00054BC4"/>
    <w:rsid w:val="00075BD1"/>
    <w:rsid w:val="000B640E"/>
    <w:rsid w:val="000D3224"/>
    <w:rsid w:val="000F15D2"/>
    <w:rsid w:val="00117B44"/>
    <w:rsid w:val="001307CE"/>
    <w:rsid w:val="00144188"/>
    <w:rsid w:val="0015651F"/>
    <w:rsid w:val="00167B76"/>
    <w:rsid w:val="001A53EA"/>
    <w:rsid w:val="002429B6"/>
    <w:rsid w:val="0028276D"/>
    <w:rsid w:val="002834BA"/>
    <w:rsid w:val="002836B6"/>
    <w:rsid w:val="002A302A"/>
    <w:rsid w:val="002A583B"/>
    <w:rsid w:val="002B1B75"/>
    <w:rsid w:val="002B7E0B"/>
    <w:rsid w:val="002C2879"/>
    <w:rsid w:val="00320F57"/>
    <w:rsid w:val="0032166D"/>
    <w:rsid w:val="003342ED"/>
    <w:rsid w:val="003516CE"/>
    <w:rsid w:val="00354D5C"/>
    <w:rsid w:val="003837B9"/>
    <w:rsid w:val="003A2100"/>
    <w:rsid w:val="003D592B"/>
    <w:rsid w:val="00413DFF"/>
    <w:rsid w:val="00420C25"/>
    <w:rsid w:val="00452A17"/>
    <w:rsid w:val="00466E55"/>
    <w:rsid w:val="004A4F5F"/>
    <w:rsid w:val="004B3466"/>
    <w:rsid w:val="004B6CF4"/>
    <w:rsid w:val="00594992"/>
    <w:rsid w:val="005E2E32"/>
    <w:rsid w:val="005E33DC"/>
    <w:rsid w:val="00604255"/>
    <w:rsid w:val="00646D92"/>
    <w:rsid w:val="0066132F"/>
    <w:rsid w:val="006814E7"/>
    <w:rsid w:val="00694817"/>
    <w:rsid w:val="006A4A58"/>
    <w:rsid w:val="00742F63"/>
    <w:rsid w:val="00744793"/>
    <w:rsid w:val="00765B88"/>
    <w:rsid w:val="007A1F43"/>
    <w:rsid w:val="007A28A2"/>
    <w:rsid w:val="007B2B13"/>
    <w:rsid w:val="007E1199"/>
    <w:rsid w:val="00855334"/>
    <w:rsid w:val="00885DB5"/>
    <w:rsid w:val="008B698D"/>
    <w:rsid w:val="008F3161"/>
    <w:rsid w:val="00905707"/>
    <w:rsid w:val="00906FDD"/>
    <w:rsid w:val="00913BF6"/>
    <w:rsid w:val="00935C96"/>
    <w:rsid w:val="0094066C"/>
    <w:rsid w:val="0094458D"/>
    <w:rsid w:val="00965738"/>
    <w:rsid w:val="00966BEE"/>
    <w:rsid w:val="00997B4C"/>
    <w:rsid w:val="009A4571"/>
    <w:rsid w:val="009B48ED"/>
    <w:rsid w:val="009C32FA"/>
    <w:rsid w:val="009D56A7"/>
    <w:rsid w:val="009E47B0"/>
    <w:rsid w:val="009F198F"/>
    <w:rsid w:val="00A07E37"/>
    <w:rsid w:val="00A26A46"/>
    <w:rsid w:val="00A404FC"/>
    <w:rsid w:val="00A72906"/>
    <w:rsid w:val="00A7376F"/>
    <w:rsid w:val="00A9588E"/>
    <w:rsid w:val="00B009E4"/>
    <w:rsid w:val="00B133B3"/>
    <w:rsid w:val="00B33686"/>
    <w:rsid w:val="00B522BC"/>
    <w:rsid w:val="00B83290"/>
    <w:rsid w:val="00B86156"/>
    <w:rsid w:val="00B90D74"/>
    <w:rsid w:val="00BB34AA"/>
    <w:rsid w:val="00BF0FE4"/>
    <w:rsid w:val="00C4641A"/>
    <w:rsid w:val="00C465B1"/>
    <w:rsid w:val="00CF7D70"/>
    <w:rsid w:val="00CF7DEE"/>
    <w:rsid w:val="00D21CDD"/>
    <w:rsid w:val="00D25433"/>
    <w:rsid w:val="00D51125"/>
    <w:rsid w:val="00D74677"/>
    <w:rsid w:val="00D94A1A"/>
    <w:rsid w:val="00DA35EA"/>
    <w:rsid w:val="00DB5B36"/>
    <w:rsid w:val="00DC36C5"/>
    <w:rsid w:val="00E173C1"/>
    <w:rsid w:val="00E1766F"/>
    <w:rsid w:val="00E32042"/>
    <w:rsid w:val="00E469B1"/>
    <w:rsid w:val="00E603DC"/>
    <w:rsid w:val="00EE1523"/>
    <w:rsid w:val="00F03332"/>
    <w:rsid w:val="00F10C4D"/>
    <w:rsid w:val="00F579FE"/>
    <w:rsid w:val="00F96C50"/>
    <w:rsid w:val="00FF4022"/>
    <w:rsid w:val="09C74F1B"/>
    <w:rsid w:val="14B71D75"/>
    <w:rsid w:val="24FB2FB2"/>
    <w:rsid w:val="2BCB42DC"/>
    <w:rsid w:val="2E893A81"/>
    <w:rsid w:val="54094259"/>
    <w:rsid w:val="723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CEC1D"/>
  <w15:docId w15:val="{8008B579-CAF9-43E8-AC86-802FB398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A28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0" w:firstLine="560"/>
    </w:pPr>
    <w:rPr>
      <w:rFonts w:eastAsia="楷体_GB2312"/>
      <w:sz w:val="28"/>
      <w:lang w:val="zh-CN"/>
    </w:rPr>
  </w:style>
  <w:style w:type="paragraph" w:styleId="a5">
    <w:name w:val="Date"/>
    <w:basedOn w:val="a"/>
    <w:next w:val="a"/>
    <w:autoRedefine/>
    <w:qFormat/>
    <w:pPr>
      <w:ind w:leftChars="2500" w:left="100"/>
    </w:pPr>
    <w:rPr>
      <w:rFonts w:eastAsia="楷体_GB2312"/>
      <w:b/>
      <w:bCs/>
      <w:sz w:val="36"/>
    </w:rPr>
  </w:style>
  <w:style w:type="paragraph" w:styleId="a6">
    <w:name w:val="Balloon Text"/>
    <w:basedOn w:val="a"/>
    <w:link w:val="a7"/>
    <w:rPr>
      <w:sz w:val="18"/>
      <w:szCs w:val="18"/>
      <w:lang w:val="zh-CN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a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c">
    <w:name w:val="Subtitle"/>
    <w:basedOn w:val="a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b">
    <w:name w:val="页眉 字符"/>
    <w:link w:val="aa"/>
    <w:rPr>
      <w:kern w:val="2"/>
      <w:sz w:val="18"/>
      <w:szCs w:val="18"/>
    </w:rPr>
  </w:style>
  <w:style w:type="character" w:customStyle="1" w:styleId="a9">
    <w:name w:val="页脚 字符"/>
    <w:link w:val="a8"/>
    <w:rPr>
      <w:kern w:val="2"/>
      <w:sz w:val="18"/>
      <w:szCs w:val="18"/>
    </w:rPr>
  </w:style>
  <w:style w:type="character" w:customStyle="1" w:styleId="a7">
    <w:name w:val="批注框文本 字符"/>
    <w:link w:val="a6"/>
    <w:rPr>
      <w:kern w:val="2"/>
      <w:sz w:val="18"/>
      <w:szCs w:val="18"/>
    </w:rPr>
  </w:style>
  <w:style w:type="paragraph" w:customStyle="1" w:styleId="1">
    <w:name w:val="修订1"/>
    <w:uiPriority w:val="99"/>
    <w:unhideWhenUsed/>
    <w:rPr>
      <w:kern w:val="2"/>
      <w:sz w:val="21"/>
      <w:szCs w:val="24"/>
    </w:rPr>
  </w:style>
  <w:style w:type="character" w:customStyle="1" w:styleId="a4">
    <w:name w:val="正文文本缩进 字符"/>
    <w:link w:val="a3"/>
    <w:rPr>
      <w:rFonts w:eastAsia="楷体_GB2312"/>
      <w:kern w:val="2"/>
      <w:sz w:val="28"/>
      <w:szCs w:val="24"/>
    </w:rPr>
  </w:style>
  <w:style w:type="character" w:customStyle="1" w:styleId="20">
    <w:name w:val="标题 2 字符"/>
    <w:basedOn w:val="a0"/>
    <w:link w:val="2"/>
    <w:semiHidden/>
    <w:rsid w:val="007A28A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d">
    <w:name w:val="annotation reference"/>
    <w:basedOn w:val="a0"/>
    <w:rsid w:val="001307CE"/>
    <w:rPr>
      <w:sz w:val="21"/>
      <w:szCs w:val="21"/>
    </w:rPr>
  </w:style>
  <w:style w:type="paragraph" w:styleId="ae">
    <w:name w:val="annotation text"/>
    <w:basedOn w:val="a"/>
    <w:link w:val="af"/>
    <w:rsid w:val="001307CE"/>
    <w:pPr>
      <w:jc w:val="left"/>
    </w:pPr>
  </w:style>
  <w:style w:type="character" w:customStyle="1" w:styleId="af">
    <w:name w:val="批注文字 字符"/>
    <w:basedOn w:val="a0"/>
    <w:link w:val="ae"/>
    <w:rsid w:val="001307C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307CE"/>
    <w:rPr>
      <w:b/>
      <w:bCs/>
    </w:rPr>
  </w:style>
  <w:style w:type="character" w:customStyle="1" w:styleId="af1">
    <w:name w:val="批注主题 字符"/>
    <w:basedOn w:val="af"/>
    <w:link w:val="af0"/>
    <w:semiHidden/>
    <w:rsid w:val="001307C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D032-F43A-4FC9-AA59-E6D6A764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440</Words>
  <Characters>2514</Characters>
  <Application>Microsoft Office Word</Application>
  <DocSecurity>0</DocSecurity>
  <Lines>20</Lines>
  <Paragraphs>5</Paragraphs>
  <ScaleCrop>false</ScaleCrop>
  <Company>zsu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附件：教学大纲的基本格式和内容</dc:title>
  <dc:creator>li</dc:creator>
  <cp:lastModifiedBy>2549894490@qq.com</cp:lastModifiedBy>
  <cp:revision>7</cp:revision>
  <cp:lastPrinted>2024-01-16T02:54:00Z</cp:lastPrinted>
  <dcterms:created xsi:type="dcterms:W3CDTF">2024-02-16T08:41:00Z</dcterms:created>
  <dcterms:modified xsi:type="dcterms:W3CDTF">2024-02-23T01:23:00Z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F0440B4BA6E545BB9F9B11924A087D44_12</vt:lpwstr>
  </property>
</Properties>
</file>